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B29F6" w14:textId="5A4FE474" w:rsidR="00B33A38" w:rsidRDefault="00B33A38" w:rsidP="00983C35">
      <w:pPr>
        <w:pStyle w:val="a3"/>
        <w:numPr>
          <w:ilvl w:val="0"/>
          <w:numId w:val="1"/>
        </w:numPr>
        <w:shd w:val="clear" w:color="auto" w:fill="FFFFFF"/>
        <w:tabs>
          <w:tab w:val="clear" w:pos="720"/>
          <w:tab w:val="num" w:pos="0"/>
        </w:tabs>
        <w:spacing w:after="0" w:line="276" w:lineRule="auto"/>
        <w:ind w:left="0" w:firstLine="0"/>
        <w:jc w:val="center"/>
        <w:rPr>
          <w:rFonts w:ascii="Franklin Gothic Book" w:eastAsia="Times New Roman" w:hAnsi="Franklin Gothic Book" w:cs="Arial"/>
          <w:b/>
          <w:color w:val="000000"/>
          <w:sz w:val="24"/>
          <w:szCs w:val="24"/>
          <w:lang w:eastAsia="ru-RU"/>
        </w:rPr>
      </w:pPr>
      <w:r w:rsidRPr="00025527">
        <w:rPr>
          <w:rFonts w:ascii="Franklin Gothic Book" w:eastAsia="Times New Roman" w:hAnsi="Franklin Gothic Book" w:cs="Arial"/>
          <w:b/>
          <w:color w:val="000000"/>
          <w:sz w:val="24"/>
          <w:szCs w:val="24"/>
          <w:lang w:eastAsia="ru-RU"/>
        </w:rPr>
        <w:t>Особый противопожарный режим: требования нормативных правовых актов.</w:t>
      </w:r>
    </w:p>
    <w:p w14:paraId="45FC2A94" w14:textId="77777777" w:rsidR="00983C35" w:rsidRPr="00025527" w:rsidRDefault="00983C35" w:rsidP="00983C35">
      <w:pPr>
        <w:pStyle w:val="a3"/>
        <w:shd w:val="clear" w:color="auto" w:fill="FFFFFF"/>
        <w:spacing w:after="0" w:line="276" w:lineRule="auto"/>
        <w:ind w:left="0"/>
        <w:jc w:val="both"/>
        <w:rPr>
          <w:rFonts w:ascii="Franklin Gothic Book" w:eastAsia="Times New Roman" w:hAnsi="Franklin Gothic Book" w:cs="Arial"/>
          <w:b/>
          <w:color w:val="000000"/>
          <w:sz w:val="24"/>
          <w:szCs w:val="24"/>
          <w:lang w:eastAsia="ru-RU"/>
        </w:rPr>
      </w:pPr>
    </w:p>
    <w:p w14:paraId="34CE7041" w14:textId="77777777" w:rsidR="00B33A38" w:rsidRPr="00320F8D" w:rsidRDefault="00B33A38"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bookmarkStart w:id="0" w:name="_GoBack"/>
      <w:bookmarkEnd w:id="0"/>
      <w:r w:rsidRPr="00320F8D">
        <w:rPr>
          <w:rFonts w:ascii="Franklin Gothic Book" w:eastAsia="Times New Roman" w:hAnsi="Franklin Gothic Book" w:cs="Arial"/>
          <w:color w:val="000000"/>
          <w:sz w:val="24"/>
          <w:szCs w:val="24"/>
          <w:lang w:eastAsia="ru-RU"/>
        </w:rPr>
        <w:t>В соответствии с ФЗ "О пожарной безопасности" особый противопожарный режим - дополнительные требования пожарной безопасности,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w:t>
      </w:r>
    </w:p>
    <w:p w14:paraId="30EBEB3C" w14:textId="3B869351" w:rsidR="00B33A38" w:rsidRPr="00320F8D" w:rsidRDefault="00B33A38"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r w:rsidRPr="00320F8D">
        <w:rPr>
          <w:rFonts w:ascii="Franklin Gothic Book" w:eastAsia="Times New Roman" w:hAnsi="Franklin Gothic Book" w:cs="Arial"/>
          <w:color w:val="000000"/>
          <w:sz w:val="24"/>
          <w:szCs w:val="24"/>
          <w:lang w:eastAsia="ru-RU"/>
        </w:rPr>
        <w:t>На период действия особого противопожарного режима на соответствующих территориях нормативными правовыми актами РФ, нормативными правовыми актами субъектов РФ и муниципальными правовыми актами по пожарной безопасности устанавливаются дополнительные требования пожарной безопасности, в том числе предусматривающие привлечение населения для профилактики и локализации пожаров вне границ населенных пунктов, запрет на посещение гражданами лесов, принятие дополнительных мер, препятствующих распространению лесных пожаров и других ландшафтных (природных) пожаров, а также иных пожаров вне границ населенных пунктов на земли населенных пунктов (увеличение противопожарных разрывов по границам населенных пунктов, создание противопожарных минерализованных полос и подобные меры).</w:t>
      </w:r>
    </w:p>
    <w:p w14:paraId="2211BB9C" w14:textId="5E8F40B9" w:rsidR="00B33A38" w:rsidRPr="00320F8D" w:rsidRDefault="00320F8D"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r>
        <w:rPr>
          <w:rFonts w:ascii="Franklin Gothic Book" w:eastAsia="Times New Roman" w:hAnsi="Franklin Gothic Book" w:cs="Arial"/>
          <w:color w:val="000000"/>
          <w:sz w:val="24"/>
          <w:szCs w:val="24"/>
          <w:lang w:eastAsia="ru-RU"/>
        </w:rPr>
        <w:t xml:space="preserve">В </w:t>
      </w:r>
      <w:r w:rsidR="00B33A38" w:rsidRPr="00320F8D">
        <w:rPr>
          <w:rFonts w:ascii="Franklin Gothic Book" w:eastAsia="Times New Roman" w:hAnsi="Franklin Gothic Book" w:cs="Arial"/>
          <w:color w:val="000000"/>
          <w:sz w:val="24"/>
          <w:szCs w:val="24"/>
          <w:lang w:eastAsia="ru-RU"/>
        </w:rPr>
        <w:t>соответствии со ст.6.1 ФЗ "О пожарной безопасности" наличие решения органа государственной власти об установлении особого противопожарного режима на соответствующей территории может являться основанием для проведения внеплановой проверки со стороны федерального государственного пожарного надзора.</w:t>
      </w:r>
    </w:p>
    <w:p w14:paraId="0D22AAA2" w14:textId="77777777" w:rsidR="00B33A38" w:rsidRPr="00320F8D" w:rsidRDefault="00B33A38"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r w:rsidRPr="00320F8D">
        <w:rPr>
          <w:rFonts w:ascii="Franklin Gothic Book" w:eastAsia="Times New Roman" w:hAnsi="Franklin Gothic Book" w:cs="Arial"/>
          <w:color w:val="000000"/>
          <w:sz w:val="24"/>
          <w:szCs w:val="24"/>
          <w:lang w:eastAsia="ru-RU"/>
        </w:rPr>
        <w:t>Правила противопожарного режима в РФ, введённые в действие с 1 января 2021 года, устанавливают следующие ограничения, которые действуют при введении особого противопожарного режима на соответствующей территории:</w:t>
      </w:r>
    </w:p>
    <w:p w14:paraId="00487173" w14:textId="77777777" w:rsidR="00B33A38" w:rsidRPr="00320F8D" w:rsidRDefault="00B33A38"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r w:rsidRPr="00320F8D">
        <w:rPr>
          <w:rFonts w:ascii="Franklin Gothic Book" w:eastAsia="Times New Roman" w:hAnsi="Franklin Gothic Book" w:cs="Arial"/>
          <w:color w:val="000000"/>
          <w:sz w:val="24"/>
          <w:szCs w:val="24"/>
          <w:lang w:eastAsia="ru-RU"/>
        </w:rPr>
        <w:t>- запрещается использование открытого огня на землях сельскохозяйственного назначения, землях запаса и землях населенных пунктов;</w:t>
      </w:r>
    </w:p>
    <w:p w14:paraId="3D0A8A44" w14:textId="77777777" w:rsidR="00B33A38" w:rsidRPr="00320F8D" w:rsidRDefault="00B33A38"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r w:rsidRPr="00320F8D">
        <w:rPr>
          <w:rFonts w:ascii="Franklin Gothic Book" w:eastAsia="Times New Roman" w:hAnsi="Franklin Gothic Book" w:cs="Arial"/>
          <w:color w:val="000000"/>
          <w:sz w:val="24"/>
          <w:szCs w:val="24"/>
          <w:lang w:eastAsia="ru-RU"/>
        </w:rPr>
        <w:t>- запрещается выжигание сухой травянистой растительности;</w:t>
      </w:r>
    </w:p>
    <w:p w14:paraId="0956AD3D" w14:textId="77777777" w:rsidR="00B33A38" w:rsidRPr="00320F8D" w:rsidRDefault="00B33A38"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r w:rsidRPr="00320F8D">
        <w:rPr>
          <w:rFonts w:ascii="Franklin Gothic Book" w:eastAsia="Times New Roman" w:hAnsi="Franklin Gothic Book" w:cs="Arial"/>
          <w:color w:val="000000"/>
          <w:sz w:val="24"/>
          <w:szCs w:val="24"/>
          <w:lang w:eastAsia="ru-RU"/>
        </w:rPr>
        <w:t>- запрещается сжигание порубочных остатков и горючих материалов на земельных участках в границах полос отвода и охранных зон железных дорог;</w:t>
      </w:r>
    </w:p>
    <w:p w14:paraId="060877FA" w14:textId="77777777" w:rsidR="00B33A38" w:rsidRPr="00320F8D" w:rsidRDefault="00B33A38"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r w:rsidRPr="00320F8D">
        <w:rPr>
          <w:rFonts w:ascii="Franklin Gothic Book" w:eastAsia="Times New Roman" w:hAnsi="Franklin Gothic Book" w:cs="Arial"/>
          <w:color w:val="000000"/>
          <w:sz w:val="24"/>
          <w:szCs w:val="24"/>
          <w:lang w:eastAsia="ru-RU"/>
        </w:rPr>
        <w:t>- при размещении в лесах объектов для переработки древесины и других лесных ресурсов руководитель данной организации обязан в нерабочее время обеспечить охрану указанных объектов.</w:t>
      </w:r>
    </w:p>
    <w:p w14:paraId="1C411920" w14:textId="38B2E8DA" w:rsidR="00B33A38" w:rsidRPr="00320F8D" w:rsidRDefault="00B33A38"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r w:rsidRPr="00320F8D">
        <w:rPr>
          <w:rFonts w:ascii="Franklin Gothic Book" w:eastAsia="Times New Roman" w:hAnsi="Franklin Gothic Book" w:cs="Arial"/>
          <w:color w:val="000000"/>
          <w:sz w:val="24"/>
          <w:szCs w:val="24"/>
          <w:lang w:eastAsia="ru-RU"/>
        </w:rPr>
        <w:t>Напомним, что нарушение требований пожарной безопасности в условиях особого противопожарного режима предусматривает увеличенные штрафные санкции (ч.2 ст.20.4 КоАП РФ):</w:t>
      </w:r>
    </w:p>
    <w:p w14:paraId="4BA93823" w14:textId="60B2D1EB" w:rsidR="00B33A38" w:rsidRPr="00320F8D" w:rsidRDefault="00B33A38" w:rsidP="00320F8D">
      <w:pPr>
        <w:pStyle w:val="a3"/>
        <w:shd w:val="clear" w:color="auto" w:fill="FFFFFF"/>
        <w:tabs>
          <w:tab w:val="num" w:pos="0"/>
        </w:tabs>
        <w:spacing w:after="0" w:line="276" w:lineRule="auto"/>
        <w:ind w:left="0" w:firstLine="709"/>
        <w:jc w:val="both"/>
        <w:rPr>
          <w:rFonts w:ascii="Franklin Gothic Book" w:eastAsia="Times New Roman" w:hAnsi="Franklin Gothic Book" w:cs="Arial"/>
          <w:color w:val="000000"/>
          <w:sz w:val="24"/>
          <w:szCs w:val="24"/>
          <w:lang w:eastAsia="ru-RU"/>
        </w:rPr>
      </w:pPr>
      <w:r w:rsidRPr="00320F8D">
        <w:rPr>
          <w:rFonts w:ascii="Franklin Gothic Book" w:eastAsia="Times New Roman" w:hAnsi="Franklin Gothic Book" w:cs="Arial"/>
          <w:color w:val="000000"/>
          <w:sz w:val="24"/>
          <w:szCs w:val="24"/>
          <w:lang w:eastAsia="ru-RU"/>
        </w:rPr>
        <w:t>- на граждан в размере от двух тысяч до четырех тысяч рублей;</w:t>
      </w:r>
    </w:p>
    <w:p w14:paraId="6C48E06A" w14:textId="75FA53F1" w:rsidR="00F03AF3" w:rsidRDefault="00320F8D" w:rsidP="00320F8D">
      <w:pPr>
        <w:pStyle w:val="a3"/>
        <w:shd w:val="clear" w:color="auto" w:fill="FFFFFF"/>
        <w:tabs>
          <w:tab w:val="num" w:pos="0"/>
        </w:tabs>
        <w:spacing w:after="0" w:line="276" w:lineRule="auto"/>
        <w:ind w:left="0" w:firstLine="709"/>
        <w:jc w:val="both"/>
      </w:pPr>
      <w:r>
        <w:rPr>
          <w:noProof/>
          <w:lang w:eastAsia="ru-RU"/>
        </w:rPr>
        <w:drawing>
          <wp:anchor distT="0" distB="0" distL="114300" distR="114300" simplePos="0" relativeHeight="251658240" behindDoc="0" locked="0" layoutInCell="1" allowOverlap="1" wp14:anchorId="64B24247" wp14:editId="62546267">
            <wp:simplePos x="0" y="0"/>
            <wp:positionH relativeFrom="column">
              <wp:posOffset>1169035</wp:posOffset>
            </wp:positionH>
            <wp:positionV relativeFrom="paragraph">
              <wp:posOffset>929640</wp:posOffset>
            </wp:positionV>
            <wp:extent cx="4587875" cy="2268855"/>
            <wp:effectExtent l="0" t="0" r="317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87875" cy="2268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3A38" w:rsidRPr="00320F8D">
        <w:rPr>
          <w:rFonts w:ascii="Franklin Gothic Book" w:eastAsia="Times New Roman" w:hAnsi="Franklin Gothic Book" w:cs="Arial"/>
          <w:color w:val="000000"/>
          <w:sz w:val="24"/>
          <w:szCs w:val="24"/>
          <w:lang w:eastAsia="ru-RU"/>
        </w:rPr>
        <w:t>- на должностных лиц - от пятнадцати тысяч до тридцати тысяч рублей;</w:t>
      </w:r>
      <w:r>
        <w:rPr>
          <w:rFonts w:ascii="Franklin Gothic Book" w:eastAsia="Times New Roman" w:hAnsi="Franklin Gothic Book" w:cs="Arial"/>
          <w:color w:val="000000"/>
          <w:sz w:val="24"/>
          <w:szCs w:val="24"/>
          <w:lang w:eastAsia="ru-RU"/>
        </w:rPr>
        <w:t xml:space="preserve"> </w:t>
      </w:r>
      <w:r w:rsidR="00B33A38" w:rsidRPr="00320F8D">
        <w:rPr>
          <w:rFonts w:ascii="Franklin Gothic Book" w:eastAsia="Times New Roman" w:hAnsi="Franklin Gothic Book" w:cs="Arial"/>
          <w:color w:val="000000"/>
          <w:sz w:val="24"/>
          <w:szCs w:val="24"/>
          <w:lang w:eastAsia="ru-RU"/>
        </w:rPr>
        <w:t>- на лиц, осуществляющих предпринимательскую деятельность без образования юридического лица, - от тридцати тысяч до сорока тысяч рублей;</w:t>
      </w:r>
      <w:r w:rsidR="00983C35">
        <w:rPr>
          <w:rFonts w:ascii="Franklin Gothic Book" w:eastAsia="Times New Roman" w:hAnsi="Franklin Gothic Book" w:cs="Arial"/>
          <w:color w:val="000000"/>
          <w:sz w:val="24"/>
          <w:szCs w:val="24"/>
          <w:lang w:eastAsia="ru-RU"/>
        </w:rPr>
        <w:t xml:space="preserve"> </w:t>
      </w:r>
      <w:r w:rsidR="00B33A38" w:rsidRPr="00320F8D">
        <w:rPr>
          <w:rFonts w:ascii="Franklin Gothic Book" w:eastAsia="Times New Roman" w:hAnsi="Franklin Gothic Book" w:cs="Arial"/>
          <w:color w:val="000000"/>
          <w:sz w:val="24"/>
          <w:szCs w:val="24"/>
          <w:lang w:eastAsia="ru-RU"/>
        </w:rPr>
        <w:t>- на юридических лиц - от двухсот тысяч до четырехсот тысяч рублей.</w:t>
      </w:r>
    </w:p>
    <w:sectPr w:rsidR="00F03AF3" w:rsidSect="00320F8D">
      <w:pgSz w:w="11906" w:h="16838"/>
      <w:pgMar w:top="567"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12.1pt;height:12.1pt;visibility:visible;mso-wrap-style:square" o:bullet="t">
        <v:imagedata r:id="rId1" o:title="🔥"/>
      </v:shape>
    </w:pict>
  </w:numPicBullet>
  <w:abstractNum w:abstractNumId="0" w15:restartNumberingAfterBreak="0">
    <w:nsid w:val="7580032E"/>
    <w:multiLevelType w:val="hybridMultilevel"/>
    <w:tmpl w:val="72849C5A"/>
    <w:lvl w:ilvl="0" w:tplc="92541846">
      <w:start w:val="1"/>
      <w:numFmt w:val="bullet"/>
      <w:lvlText w:val=""/>
      <w:lvlPicBulletId w:val="0"/>
      <w:lvlJc w:val="left"/>
      <w:pPr>
        <w:tabs>
          <w:tab w:val="num" w:pos="720"/>
        </w:tabs>
        <w:ind w:left="720" w:hanging="360"/>
      </w:pPr>
      <w:rPr>
        <w:rFonts w:ascii="Symbol" w:hAnsi="Symbol" w:hint="default"/>
      </w:rPr>
    </w:lvl>
    <w:lvl w:ilvl="1" w:tplc="860E36D6" w:tentative="1">
      <w:start w:val="1"/>
      <w:numFmt w:val="bullet"/>
      <w:lvlText w:val=""/>
      <w:lvlJc w:val="left"/>
      <w:pPr>
        <w:tabs>
          <w:tab w:val="num" w:pos="1440"/>
        </w:tabs>
        <w:ind w:left="1440" w:hanging="360"/>
      </w:pPr>
      <w:rPr>
        <w:rFonts w:ascii="Symbol" w:hAnsi="Symbol" w:hint="default"/>
      </w:rPr>
    </w:lvl>
    <w:lvl w:ilvl="2" w:tplc="40E4FC9E" w:tentative="1">
      <w:start w:val="1"/>
      <w:numFmt w:val="bullet"/>
      <w:lvlText w:val=""/>
      <w:lvlJc w:val="left"/>
      <w:pPr>
        <w:tabs>
          <w:tab w:val="num" w:pos="2160"/>
        </w:tabs>
        <w:ind w:left="2160" w:hanging="360"/>
      </w:pPr>
      <w:rPr>
        <w:rFonts w:ascii="Symbol" w:hAnsi="Symbol" w:hint="default"/>
      </w:rPr>
    </w:lvl>
    <w:lvl w:ilvl="3" w:tplc="C9B47210" w:tentative="1">
      <w:start w:val="1"/>
      <w:numFmt w:val="bullet"/>
      <w:lvlText w:val=""/>
      <w:lvlJc w:val="left"/>
      <w:pPr>
        <w:tabs>
          <w:tab w:val="num" w:pos="2880"/>
        </w:tabs>
        <w:ind w:left="2880" w:hanging="360"/>
      </w:pPr>
      <w:rPr>
        <w:rFonts w:ascii="Symbol" w:hAnsi="Symbol" w:hint="default"/>
      </w:rPr>
    </w:lvl>
    <w:lvl w:ilvl="4" w:tplc="5380EF34" w:tentative="1">
      <w:start w:val="1"/>
      <w:numFmt w:val="bullet"/>
      <w:lvlText w:val=""/>
      <w:lvlJc w:val="left"/>
      <w:pPr>
        <w:tabs>
          <w:tab w:val="num" w:pos="3600"/>
        </w:tabs>
        <w:ind w:left="3600" w:hanging="360"/>
      </w:pPr>
      <w:rPr>
        <w:rFonts w:ascii="Symbol" w:hAnsi="Symbol" w:hint="default"/>
      </w:rPr>
    </w:lvl>
    <w:lvl w:ilvl="5" w:tplc="2B468716" w:tentative="1">
      <w:start w:val="1"/>
      <w:numFmt w:val="bullet"/>
      <w:lvlText w:val=""/>
      <w:lvlJc w:val="left"/>
      <w:pPr>
        <w:tabs>
          <w:tab w:val="num" w:pos="4320"/>
        </w:tabs>
        <w:ind w:left="4320" w:hanging="360"/>
      </w:pPr>
      <w:rPr>
        <w:rFonts w:ascii="Symbol" w:hAnsi="Symbol" w:hint="default"/>
      </w:rPr>
    </w:lvl>
    <w:lvl w:ilvl="6" w:tplc="D8B8BED6" w:tentative="1">
      <w:start w:val="1"/>
      <w:numFmt w:val="bullet"/>
      <w:lvlText w:val=""/>
      <w:lvlJc w:val="left"/>
      <w:pPr>
        <w:tabs>
          <w:tab w:val="num" w:pos="5040"/>
        </w:tabs>
        <w:ind w:left="5040" w:hanging="360"/>
      </w:pPr>
      <w:rPr>
        <w:rFonts w:ascii="Symbol" w:hAnsi="Symbol" w:hint="default"/>
      </w:rPr>
    </w:lvl>
    <w:lvl w:ilvl="7" w:tplc="AF5CDDC4" w:tentative="1">
      <w:start w:val="1"/>
      <w:numFmt w:val="bullet"/>
      <w:lvlText w:val=""/>
      <w:lvlJc w:val="left"/>
      <w:pPr>
        <w:tabs>
          <w:tab w:val="num" w:pos="5760"/>
        </w:tabs>
        <w:ind w:left="5760" w:hanging="360"/>
      </w:pPr>
      <w:rPr>
        <w:rFonts w:ascii="Symbol" w:hAnsi="Symbol" w:hint="default"/>
      </w:rPr>
    </w:lvl>
    <w:lvl w:ilvl="8" w:tplc="682255DA"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42"/>
    <w:rsid w:val="00025527"/>
    <w:rsid w:val="00320F8D"/>
    <w:rsid w:val="0077249B"/>
    <w:rsid w:val="00983C35"/>
    <w:rsid w:val="00B33A38"/>
    <w:rsid w:val="00D52F42"/>
    <w:rsid w:val="00F0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D8570"/>
  <w15:chartTrackingRefBased/>
  <w15:docId w15:val="{4538470F-113A-4A9F-8304-5CD5FC9E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3A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206782">
      <w:bodyDiv w:val="1"/>
      <w:marLeft w:val="0"/>
      <w:marRight w:val="0"/>
      <w:marTop w:val="0"/>
      <w:marBottom w:val="0"/>
      <w:divBdr>
        <w:top w:val="none" w:sz="0" w:space="0" w:color="auto"/>
        <w:left w:val="none" w:sz="0" w:space="0" w:color="auto"/>
        <w:bottom w:val="none" w:sz="0" w:space="0" w:color="auto"/>
        <w:right w:val="none" w:sz="0" w:space="0" w:color="auto"/>
      </w:divBdr>
      <w:divsChild>
        <w:div w:id="1601404726">
          <w:marLeft w:val="0"/>
          <w:marRight w:val="0"/>
          <w:marTop w:val="0"/>
          <w:marBottom w:val="0"/>
          <w:divBdr>
            <w:top w:val="none" w:sz="0" w:space="0" w:color="auto"/>
            <w:left w:val="none" w:sz="0" w:space="0" w:color="auto"/>
            <w:bottom w:val="none" w:sz="0" w:space="0" w:color="auto"/>
            <w:right w:val="none" w:sz="0" w:space="0" w:color="auto"/>
          </w:divBdr>
          <w:divsChild>
            <w:div w:id="77983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395</Words>
  <Characters>2256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Ерофеев</dc:creator>
  <cp:keywords/>
  <dc:description/>
  <cp:lastModifiedBy>Попкова Елена Сергеевна</cp:lastModifiedBy>
  <cp:revision>6</cp:revision>
  <dcterms:created xsi:type="dcterms:W3CDTF">2021-04-05T02:54:00Z</dcterms:created>
  <dcterms:modified xsi:type="dcterms:W3CDTF">2022-03-28T08:55:00Z</dcterms:modified>
</cp:coreProperties>
</file>