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0E" w:rsidRDefault="004D720E" w:rsidP="00C85CDD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B044A">
        <w:rPr>
          <w:rFonts w:cs="Times New Roman"/>
          <w:b/>
          <w:szCs w:val="28"/>
          <w:lang w:eastAsia="ru-RU"/>
        </w:rPr>
        <w:t>ПЕРЕЧЕНЬ ВОПРОСОВ</w:t>
      </w:r>
    </w:p>
    <w:p w:rsidR="00C85CDD" w:rsidRDefault="00C85CDD" w:rsidP="004D720E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0B044A">
        <w:rPr>
          <w:rFonts w:cs="Times New Roman"/>
          <w:b/>
          <w:szCs w:val="28"/>
          <w:lang w:eastAsia="ru-RU"/>
        </w:rPr>
        <w:t xml:space="preserve">для участников публичных консультаций по обсуждению проектов нормативных правовых актов </w:t>
      </w:r>
      <w:r w:rsidR="00870D45">
        <w:rPr>
          <w:rFonts w:cs="Times New Roman"/>
          <w:b/>
          <w:szCs w:val="28"/>
          <w:lang w:eastAsia="ru-RU"/>
        </w:rPr>
        <w:t>Некрасовского муниципального района</w:t>
      </w:r>
    </w:p>
    <w:p w:rsidR="004D720E" w:rsidRPr="004D720E" w:rsidRDefault="004D720E" w:rsidP="004D720E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</w:p>
    <w:p w:rsidR="00C85CDD" w:rsidRPr="000B044A" w:rsidRDefault="00C85CDD" w:rsidP="00C85CDD">
      <w:pPr>
        <w:widowControl w:val="0"/>
        <w:tabs>
          <w:tab w:val="left" w:pos="1134"/>
        </w:tabs>
        <w:contextualSpacing/>
        <w:jc w:val="both"/>
        <w:rPr>
          <w:rFonts w:cs="Times New Roman"/>
          <w:szCs w:val="24"/>
        </w:rPr>
      </w:pPr>
      <w:bookmarkStart w:id="0" w:name="sub_733"/>
      <w:r w:rsidRPr="000B044A">
        <w:rPr>
          <w:rFonts w:cs="Times New Roman"/>
          <w:szCs w:val="24"/>
        </w:rPr>
        <w:t>1. Достигнет ли, по Вашей оценке, предлагаемое правовое регулирование тех целей, на которые оно направлено? 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2. Является ли предлагаемое регулирование оптимальным способом решения проблемы? ________________________________________________</w:t>
      </w: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3. Какие, по Вашей оценке, субъекты предпринимательской и (или) инвестиционной деятельности будут затронуты предложенным правовым регулированием (по видам экономической деятельности, отраслям и др.)? __________________________________________________________________</w:t>
      </w:r>
    </w:p>
    <w:p w:rsidR="00C85CDD" w:rsidRPr="000B044A" w:rsidRDefault="00C85CDD" w:rsidP="00C85CDD">
      <w:pPr>
        <w:widowControl w:val="0"/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bookmarkStart w:id="1" w:name="sub_734"/>
      <w:bookmarkEnd w:id="0"/>
      <w:r w:rsidRPr="000B044A">
        <w:rPr>
          <w:rFonts w:cs="Times New Roman"/>
          <w:szCs w:val="24"/>
        </w:rPr>
        <w:t>4. Какие риски и негативные последствия могут возникнуть в случае принятия предлагаемого регулирования? _______________________________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5. Какие выгоды и преимущества могут возникнуть в случае принятия предлагаемого регулирования?_______________________________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bookmarkStart w:id="2" w:name="sub_736"/>
      <w:bookmarkEnd w:id="1"/>
      <w:r w:rsidRPr="000B044A">
        <w:rPr>
          <w:rFonts w:cs="Times New Roman"/>
          <w:szCs w:val="24"/>
        </w:rPr>
        <w:t>6. Существуют ли альтернативные (менее затратные и (или) более эффективные) способы решения проблемы? ____________________________</w:t>
      </w:r>
    </w:p>
    <w:p w:rsidR="00C85CDD" w:rsidRPr="000B044A" w:rsidRDefault="00C85CDD" w:rsidP="00C85CDD">
      <w:pPr>
        <w:widowControl w:val="0"/>
        <w:ind w:left="4956" w:firstLine="708"/>
        <w:jc w:val="both"/>
        <w:rPr>
          <w:rFonts w:cs="Times New Roman"/>
          <w:szCs w:val="24"/>
        </w:rPr>
      </w:pPr>
      <w:bookmarkStart w:id="3" w:name="sub_737"/>
      <w:bookmarkEnd w:id="2"/>
      <w:r w:rsidRPr="000B044A">
        <w:rPr>
          <w:rFonts w:cs="Times New Roman"/>
          <w:sz w:val="24"/>
          <w:szCs w:val="24"/>
        </w:rPr>
        <w:t>(краткое обоснование позиции)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7. Существуют ли, по Вашему мнению, в предлагаемом правовом регулировании положения, необоснованно затрудняющие ведение предпринимательской и инвестиционной деятельности (возникновение избыточных обязанностей, необоснованный рост отдельных видов затрат, появление новых видов затрат, избыточные запреты и ограничения и др.)?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обоснование позиции и (или) указание на конкретные примеры)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8. Опыт внедрения аналогичного правового регулирования в других субъектах Российской Федерации, положительные и отрицательные стороны внедрения (в случае, если такие сведения известны Вам) 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(укажите конкретные примеры)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9. Существует ли, по Вашему мнению, в Ярославской области какое-либо иное недостаточно эффективное нормативное правовое регулирование в данной сфере? Укажите на недостатки, если таковые Вам известны 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(краткое описание с указанием конкретных примеров)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10. Иные замечания, предложения, которые, по Вашему мнению, необходимо учесть в рамках оценки регулирующего воздействия 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(текстовое описание)</w:t>
      </w:r>
    </w:p>
    <w:p w:rsidR="00C85CDD" w:rsidRPr="000B044A" w:rsidRDefault="00C85CDD" w:rsidP="00C85CDD">
      <w:pPr>
        <w:widowControl w:val="0"/>
        <w:tabs>
          <w:tab w:val="left" w:pos="1134"/>
        </w:tabs>
        <w:jc w:val="both"/>
        <w:rPr>
          <w:rFonts w:cs="Times New Roman"/>
          <w:szCs w:val="24"/>
        </w:rPr>
      </w:pPr>
      <w:r w:rsidRPr="000B044A">
        <w:rPr>
          <w:rFonts w:cs="Times New Roman"/>
          <w:szCs w:val="24"/>
        </w:rPr>
        <w:t>11. Ваше общее мнение по предлагаемому регулированию ___________</w:t>
      </w:r>
    </w:p>
    <w:p w:rsidR="00C85CDD" w:rsidRPr="000B044A" w:rsidRDefault="00C85CDD" w:rsidP="00C85CDD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_____________________________________________________________________________</w:t>
      </w:r>
    </w:p>
    <w:p w:rsidR="00C85CDD" w:rsidRPr="004D720E" w:rsidRDefault="00C85CDD" w:rsidP="004D720E">
      <w:pPr>
        <w:widowControl w:val="0"/>
        <w:tabs>
          <w:tab w:val="left" w:pos="1134"/>
        </w:tabs>
        <w:ind w:firstLine="0"/>
        <w:jc w:val="center"/>
        <w:rPr>
          <w:rFonts w:cs="Times New Roman"/>
          <w:sz w:val="24"/>
          <w:szCs w:val="24"/>
        </w:rPr>
      </w:pPr>
      <w:r w:rsidRPr="000B044A">
        <w:rPr>
          <w:rFonts w:cs="Times New Roman"/>
          <w:sz w:val="24"/>
          <w:szCs w:val="24"/>
        </w:rPr>
        <w:t>(текстовое описание)</w:t>
      </w:r>
      <w:bookmarkEnd w:id="3"/>
      <w:r>
        <w:rPr>
          <w:rFonts w:cs="Times New Roman"/>
          <w:szCs w:val="28"/>
        </w:rPr>
        <w:t xml:space="preserve"> </w:t>
      </w:r>
    </w:p>
    <w:sectPr w:rsidR="00C85CDD" w:rsidRPr="004D720E" w:rsidSect="004D720E">
      <w:headerReference w:type="default" r:id="rId10"/>
      <w:headerReference w:type="first" r:id="rId11"/>
      <w:pgSz w:w="11906" w:h="16838"/>
      <w:pgMar w:top="-5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E33" w:rsidRDefault="002E4E33" w:rsidP="00CF5840">
      <w:r>
        <w:separator/>
      </w:r>
    </w:p>
  </w:endnote>
  <w:endnote w:type="continuationSeparator" w:id="0">
    <w:p w:rsidR="002E4E33" w:rsidRDefault="002E4E33" w:rsidP="00CF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E33" w:rsidRDefault="002E4E33" w:rsidP="00CF5840">
      <w:r>
        <w:separator/>
      </w:r>
    </w:p>
  </w:footnote>
  <w:footnote w:type="continuationSeparator" w:id="0">
    <w:p w:rsidR="002E4E33" w:rsidRDefault="002E4E33" w:rsidP="00CF5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3651051"/>
      <w:docPartObj>
        <w:docPartGallery w:val="Page Numbers (Top of Page)"/>
        <w:docPartUnique/>
      </w:docPartObj>
    </w:sdtPr>
    <w:sdtContent>
      <w:p w:rsidR="005E5245" w:rsidRDefault="007E39EF">
        <w:pPr>
          <w:pStyle w:val="a4"/>
          <w:jc w:val="center"/>
        </w:pPr>
        <w:r>
          <w:fldChar w:fldCharType="begin"/>
        </w:r>
        <w:r w:rsidR="001B325D">
          <w:instrText>PAGE   \* MERGEFORMAT</w:instrText>
        </w:r>
        <w:r>
          <w:fldChar w:fldCharType="separate"/>
        </w:r>
        <w:r w:rsidR="004D720E">
          <w:rPr>
            <w:noProof/>
          </w:rPr>
          <w:t>2</w:t>
        </w:r>
        <w:r>
          <w:fldChar w:fldCharType="end"/>
        </w:r>
      </w:p>
    </w:sdtContent>
  </w:sdt>
  <w:p w:rsidR="00C436A3" w:rsidRPr="00532191" w:rsidRDefault="002E4E33" w:rsidP="00532191">
    <w:pPr>
      <w:pStyle w:val="a4"/>
      <w:jc w:val="center"/>
      <w:rPr>
        <w:rFonts w:cs="Times New Roman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138" w:rsidRDefault="002E4E33" w:rsidP="004D720E">
    <w:pPr>
      <w:pStyle w:val="a4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300DB"/>
    <w:multiLevelType w:val="hybridMultilevel"/>
    <w:tmpl w:val="9A702C58"/>
    <w:lvl w:ilvl="0" w:tplc="53182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A67093"/>
    <w:multiLevelType w:val="hybridMultilevel"/>
    <w:tmpl w:val="A67C9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264B7E"/>
    <w:multiLevelType w:val="hybridMultilevel"/>
    <w:tmpl w:val="4F5E60E6"/>
    <w:lvl w:ilvl="0" w:tplc="D52C7EC2">
      <w:start w:val="1"/>
      <w:numFmt w:val="bullet"/>
      <w:pStyle w:val="-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06430"/>
    <w:rsid w:val="0000609F"/>
    <w:rsid w:val="00007DCA"/>
    <w:rsid w:val="00022162"/>
    <w:rsid w:val="000E27F3"/>
    <w:rsid w:val="00112E73"/>
    <w:rsid w:val="001347C5"/>
    <w:rsid w:val="001707B3"/>
    <w:rsid w:val="001B325D"/>
    <w:rsid w:val="001B6AAD"/>
    <w:rsid w:val="001C78DA"/>
    <w:rsid w:val="001C7BAA"/>
    <w:rsid w:val="001F3877"/>
    <w:rsid w:val="002226F0"/>
    <w:rsid w:val="002306C4"/>
    <w:rsid w:val="00260038"/>
    <w:rsid w:val="002B7B36"/>
    <w:rsid w:val="002E4E33"/>
    <w:rsid w:val="002F30DD"/>
    <w:rsid w:val="002F6DDE"/>
    <w:rsid w:val="003063A5"/>
    <w:rsid w:val="003656CE"/>
    <w:rsid w:val="00381164"/>
    <w:rsid w:val="003A2DCC"/>
    <w:rsid w:val="003D1E8D"/>
    <w:rsid w:val="003F65E2"/>
    <w:rsid w:val="0040656C"/>
    <w:rsid w:val="00424626"/>
    <w:rsid w:val="00487DAB"/>
    <w:rsid w:val="004A18E6"/>
    <w:rsid w:val="004A3630"/>
    <w:rsid w:val="004C5FD4"/>
    <w:rsid w:val="004D720E"/>
    <w:rsid w:val="00547508"/>
    <w:rsid w:val="00570FBB"/>
    <w:rsid w:val="00574B56"/>
    <w:rsid w:val="005862FB"/>
    <w:rsid w:val="005918B9"/>
    <w:rsid w:val="005B520B"/>
    <w:rsid w:val="005C1FB1"/>
    <w:rsid w:val="005C46F2"/>
    <w:rsid w:val="005C6D73"/>
    <w:rsid w:val="005D0750"/>
    <w:rsid w:val="005D4AE9"/>
    <w:rsid w:val="005D4DB2"/>
    <w:rsid w:val="005F2543"/>
    <w:rsid w:val="00604698"/>
    <w:rsid w:val="006157BF"/>
    <w:rsid w:val="00623F4B"/>
    <w:rsid w:val="00626AD6"/>
    <w:rsid w:val="00630573"/>
    <w:rsid w:val="00726057"/>
    <w:rsid w:val="00727B2F"/>
    <w:rsid w:val="00733E52"/>
    <w:rsid w:val="007341B3"/>
    <w:rsid w:val="00737E26"/>
    <w:rsid w:val="007A6F40"/>
    <w:rsid w:val="007D2EC6"/>
    <w:rsid w:val="007E39EF"/>
    <w:rsid w:val="007F0F5E"/>
    <w:rsid w:val="00810833"/>
    <w:rsid w:val="00870D45"/>
    <w:rsid w:val="008A1E56"/>
    <w:rsid w:val="008C1CB8"/>
    <w:rsid w:val="008C5C70"/>
    <w:rsid w:val="00951E40"/>
    <w:rsid w:val="0099383B"/>
    <w:rsid w:val="009F4590"/>
    <w:rsid w:val="00A104E9"/>
    <w:rsid w:val="00A32AFA"/>
    <w:rsid w:val="00A477F4"/>
    <w:rsid w:val="00A77C21"/>
    <w:rsid w:val="00A83D83"/>
    <w:rsid w:val="00AB127D"/>
    <w:rsid w:val="00AF1599"/>
    <w:rsid w:val="00AF376E"/>
    <w:rsid w:val="00AF72E5"/>
    <w:rsid w:val="00B55589"/>
    <w:rsid w:val="00B57A15"/>
    <w:rsid w:val="00B66212"/>
    <w:rsid w:val="00B84F07"/>
    <w:rsid w:val="00B90652"/>
    <w:rsid w:val="00BB1812"/>
    <w:rsid w:val="00BB38FE"/>
    <w:rsid w:val="00BB655B"/>
    <w:rsid w:val="00BC4EA9"/>
    <w:rsid w:val="00BD3826"/>
    <w:rsid w:val="00C1666F"/>
    <w:rsid w:val="00C208D9"/>
    <w:rsid w:val="00C2645C"/>
    <w:rsid w:val="00C4062D"/>
    <w:rsid w:val="00C7632F"/>
    <w:rsid w:val="00C8343A"/>
    <w:rsid w:val="00C835C0"/>
    <w:rsid w:val="00C85CDD"/>
    <w:rsid w:val="00C86098"/>
    <w:rsid w:val="00CA385C"/>
    <w:rsid w:val="00CA6C8A"/>
    <w:rsid w:val="00CD472C"/>
    <w:rsid w:val="00CD7DC5"/>
    <w:rsid w:val="00CF5840"/>
    <w:rsid w:val="00D00EFB"/>
    <w:rsid w:val="00D06082"/>
    <w:rsid w:val="00D06430"/>
    <w:rsid w:val="00D438D5"/>
    <w:rsid w:val="00D500DA"/>
    <w:rsid w:val="00D6583F"/>
    <w:rsid w:val="00D705CE"/>
    <w:rsid w:val="00D96FAE"/>
    <w:rsid w:val="00DC6D1F"/>
    <w:rsid w:val="00DE109B"/>
    <w:rsid w:val="00DE5F51"/>
    <w:rsid w:val="00E13E5E"/>
    <w:rsid w:val="00E1407E"/>
    <w:rsid w:val="00E46F5F"/>
    <w:rsid w:val="00E66DAA"/>
    <w:rsid w:val="00EF10A2"/>
    <w:rsid w:val="00F24227"/>
    <w:rsid w:val="00F464D0"/>
    <w:rsid w:val="00F84E09"/>
    <w:rsid w:val="00FA594B"/>
    <w:rsid w:val="00FC6ECA"/>
    <w:rsid w:val="00FD1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link w:val="a9"/>
    <w:qFormat/>
    <w:rsid w:val="003656C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6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66F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99"/>
    <w:rsid w:val="00727B2F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- Список абзац"/>
    <w:basedOn w:val="a8"/>
    <w:link w:val="-0"/>
    <w:qFormat/>
    <w:rsid w:val="00C85CDD"/>
    <w:pPr>
      <w:numPr>
        <w:numId w:val="3"/>
      </w:numPr>
      <w:tabs>
        <w:tab w:val="left" w:pos="993"/>
      </w:tabs>
      <w:jc w:val="both"/>
    </w:pPr>
    <w:rPr>
      <w:rFonts w:cs="Times New Roman"/>
      <w:szCs w:val="28"/>
      <w:lang w:eastAsia="ru-RU"/>
    </w:rPr>
  </w:style>
  <w:style w:type="character" w:customStyle="1" w:styleId="a9">
    <w:name w:val="Абзац списка Знак"/>
    <w:basedOn w:val="a0"/>
    <w:link w:val="a8"/>
    <w:rsid w:val="00C85CDD"/>
    <w:rPr>
      <w:rFonts w:ascii="Times New Roman" w:eastAsia="Times New Roman" w:hAnsi="Times New Roman" w:cs="Calibri"/>
      <w:sz w:val="28"/>
    </w:rPr>
  </w:style>
  <w:style w:type="character" w:customStyle="1" w:styleId="-0">
    <w:name w:val="- Список абзац Знак"/>
    <w:basedOn w:val="a9"/>
    <w:link w:val="-"/>
    <w:rsid w:val="00C85CD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rsid w:val="00C8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B57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link w:val="a9"/>
    <w:qFormat/>
    <w:rsid w:val="003656CE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166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66F"/>
    <w:rPr>
      <w:rFonts w:ascii="Tahoma" w:eastAsia="Times New Roman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99"/>
    <w:rsid w:val="00727B2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- Список абзац"/>
    <w:basedOn w:val="a8"/>
    <w:link w:val="-0"/>
    <w:qFormat/>
    <w:rsid w:val="00C85CDD"/>
    <w:pPr>
      <w:numPr>
        <w:numId w:val="3"/>
      </w:numPr>
      <w:tabs>
        <w:tab w:val="left" w:pos="993"/>
      </w:tabs>
      <w:jc w:val="both"/>
    </w:pPr>
    <w:rPr>
      <w:rFonts w:cs="Times New Roman"/>
      <w:szCs w:val="28"/>
      <w:lang w:eastAsia="ru-RU"/>
    </w:rPr>
  </w:style>
  <w:style w:type="character" w:customStyle="1" w:styleId="a9">
    <w:name w:val="Абзац списка Знак"/>
    <w:basedOn w:val="a0"/>
    <w:link w:val="a8"/>
    <w:rsid w:val="00C85CDD"/>
    <w:rPr>
      <w:rFonts w:ascii="Times New Roman" w:eastAsia="Times New Roman" w:hAnsi="Times New Roman" w:cs="Calibri"/>
      <w:sz w:val="28"/>
    </w:rPr>
  </w:style>
  <w:style w:type="character" w:customStyle="1" w:styleId="-0">
    <w:name w:val="- Список абзац Знак"/>
    <w:basedOn w:val="a9"/>
    <w:link w:val="-"/>
    <w:rsid w:val="00C85CD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2">
    <w:name w:val="Сетка таблицы2"/>
    <w:basedOn w:val="a1"/>
    <w:next w:val="a3"/>
    <w:rsid w:val="00C85C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B57A1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13D9E36D41F04AA0C2B0D8754FAC7A" ma:contentTypeVersion="0" ma:contentTypeDescription="Создание документа." ma:contentTypeScope="" ma:versionID="9aded74bc8aea33e5daae4b08693ce2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DCD78F-EB31-409C-A78B-DF9DE460D6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55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Артемьева Ольга Викторовна</dc:creator>
  <cp:lastModifiedBy>Админ</cp:lastModifiedBy>
  <cp:revision>5</cp:revision>
  <cp:lastPrinted>2011-05-24T11:15:00Z</cp:lastPrinted>
  <dcterms:created xsi:type="dcterms:W3CDTF">2018-08-17T06:20:00Z</dcterms:created>
  <dcterms:modified xsi:type="dcterms:W3CDTF">2019-02-11T08:33:00Z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Положения о проведении оценки регулирующего воздействия проектов нормативных правовых актов органов исполнительной власти области и о внесении изменений в постановление Правительства области от 22.10.2012 № 1156-п</vt:lpwstr>
  </property>
  <property fmtid="{D5CDD505-2E9C-101B-9397-08002B2CF9AE}" pid="6" name="ContentTypeId">
    <vt:lpwstr>0x010100B713D9E36D41F04AA0C2B0D8754FAC7A</vt:lpwstr>
  </property>
</Properties>
</file>