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385" w:rsidRPr="00641415" w:rsidRDefault="00191BE7" w:rsidP="00191BE7">
      <w:pPr>
        <w:spacing w:after="0" w:line="240" w:lineRule="auto"/>
        <w:jc w:val="center"/>
        <w:rPr>
          <w:rFonts w:ascii="Times New Roman" w:hAnsi="Times New Roman" w:cs="Times New Roman"/>
          <w:sz w:val="28"/>
          <w:szCs w:val="28"/>
        </w:rPr>
      </w:pPr>
      <w:bookmarkStart w:id="0" w:name="_GoBack"/>
      <w:bookmarkEnd w:id="0"/>
      <w:r w:rsidRPr="00641415">
        <w:rPr>
          <w:rFonts w:ascii="Times New Roman" w:hAnsi="Times New Roman" w:cs="Times New Roman"/>
          <w:sz w:val="28"/>
          <w:szCs w:val="28"/>
        </w:rPr>
        <w:t>ИЗВЕЩЕНИЕ</w:t>
      </w:r>
      <w:r w:rsidR="00010498" w:rsidRPr="00641415">
        <w:rPr>
          <w:rFonts w:ascii="Times New Roman" w:hAnsi="Times New Roman" w:cs="Times New Roman"/>
          <w:sz w:val="28"/>
          <w:szCs w:val="28"/>
        </w:rPr>
        <w:t>*</w:t>
      </w:r>
    </w:p>
    <w:p w:rsidR="00191BE7" w:rsidRPr="00641415" w:rsidRDefault="00191BE7" w:rsidP="00191BE7">
      <w:pPr>
        <w:spacing w:after="0" w:line="240" w:lineRule="auto"/>
        <w:jc w:val="center"/>
        <w:rPr>
          <w:rFonts w:ascii="Times New Roman" w:hAnsi="Times New Roman" w:cs="Times New Roman"/>
          <w:sz w:val="28"/>
          <w:szCs w:val="28"/>
        </w:rPr>
      </w:pPr>
      <w:proofErr w:type="gramStart"/>
      <w:r w:rsidRPr="00641415">
        <w:rPr>
          <w:rFonts w:ascii="Times New Roman" w:hAnsi="Times New Roman" w:cs="Times New Roman"/>
          <w:sz w:val="28"/>
          <w:szCs w:val="28"/>
        </w:rPr>
        <w:t>о</w:t>
      </w:r>
      <w:proofErr w:type="gramEnd"/>
      <w:r w:rsidRPr="00641415">
        <w:rPr>
          <w:rFonts w:ascii="Times New Roman" w:hAnsi="Times New Roman" w:cs="Times New Roman"/>
          <w:sz w:val="28"/>
          <w:szCs w:val="28"/>
        </w:rPr>
        <w:t xml:space="preserve"> проведении </w:t>
      </w:r>
      <w:r w:rsidR="00701894" w:rsidRPr="00641415">
        <w:rPr>
          <w:rFonts w:ascii="Times New Roman" w:hAnsi="Times New Roman" w:cs="Times New Roman"/>
          <w:sz w:val="28"/>
          <w:szCs w:val="28"/>
        </w:rPr>
        <w:t xml:space="preserve">открытого </w:t>
      </w:r>
      <w:r w:rsidR="00733B43" w:rsidRPr="00641415">
        <w:rPr>
          <w:rFonts w:ascii="Times New Roman" w:hAnsi="Times New Roman" w:cs="Times New Roman"/>
          <w:sz w:val="28"/>
          <w:szCs w:val="28"/>
        </w:rPr>
        <w:t>конкурса</w:t>
      </w:r>
      <w:r w:rsidR="00701894" w:rsidRPr="00641415">
        <w:rPr>
          <w:rFonts w:ascii="Times New Roman" w:hAnsi="Times New Roman" w:cs="Times New Roman"/>
          <w:sz w:val="28"/>
          <w:szCs w:val="28"/>
        </w:rPr>
        <w:t xml:space="preserve"> / конкурса с ограниченным участием </w:t>
      </w:r>
      <w:r w:rsidR="00701894" w:rsidRPr="00641415">
        <w:rPr>
          <w:rFonts w:ascii="Times New Roman" w:hAnsi="Times New Roman" w:cs="Times New Roman"/>
          <w:i/>
          <w:sz w:val="28"/>
          <w:szCs w:val="28"/>
        </w:rPr>
        <w:t>(выбрать нужное)</w:t>
      </w:r>
      <w:r w:rsidR="00010498" w:rsidRPr="00641415">
        <w:rPr>
          <w:rFonts w:ascii="Times New Roman" w:hAnsi="Times New Roman" w:cs="Times New Roman"/>
          <w:sz w:val="28"/>
          <w:szCs w:val="28"/>
        </w:rPr>
        <w:t xml:space="preserve"> № ___</w:t>
      </w:r>
    </w:p>
    <w:p w:rsidR="00733B43" w:rsidRPr="00641415" w:rsidRDefault="00733B43" w:rsidP="00191BE7">
      <w:pPr>
        <w:spacing w:after="0" w:line="240" w:lineRule="auto"/>
        <w:jc w:val="center"/>
        <w:rPr>
          <w:rFonts w:ascii="Times New Roman" w:hAnsi="Times New Roman" w:cs="Times New Roman"/>
          <w:sz w:val="28"/>
          <w:szCs w:val="28"/>
        </w:rPr>
      </w:pPr>
    </w:p>
    <w:p w:rsidR="00641415" w:rsidRPr="00641415" w:rsidRDefault="00010498" w:rsidP="00010498">
      <w:pPr>
        <w:spacing w:after="0" w:line="240" w:lineRule="auto"/>
        <w:jc w:val="center"/>
        <w:rPr>
          <w:rFonts w:ascii="Times New Roman" w:hAnsi="Times New Roman" w:cs="Times New Roman"/>
          <w:b/>
          <w:i/>
          <w:sz w:val="28"/>
          <w:szCs w:val="24"/>
        </w:rPr>
      </w:pPr>
      <w:r w:rsidRPr="00641415">
        <w:rPr>
          <w:rFonts w:ascii="Times New Roman" w:hAnsi="Times New Roman" w:cs="Times New Roman"/>
          <w:b/>
          <w:i/>
          <w:sz w:val="28"/>
          <w:szCs w:val="24"/>
        </w:rPr>
        <w:t>Закупка осуществляется у субъектов малого предпринимательства, социально ориентированных некоммерческих организаций</w:t>
      </w:r>
    </w:p>
    <w:p w:rsidR="00010498" w:rsidRPr="00641415" w:rsidRDefault="00010498" w:rsidP="00010498">
      <w:pPr>
        <w:spacing w:after="0" w:line="240" w:lineRule="auto"/>
        <w:jc w:val="center"/>
        <w:rPr>
          <w:rFonts w:ascii="Times New Roman" w:hAnsi="Times New Roman" w:cs="Times New Roman"/>
          <w:b/>
          <w:i/>
          <w:sz w:val="24"/>
          <w:szCs w:val="24"/>
        </w:rPr>
      </w:pPr>
      <w:r w:rsidRPr="00641415">
        <w:rPr>
          <w:rFonts w:ascii="Times New Roman" w:hAnsi="Times New Roman" w:cs="Times New Roman"/>
          <w:b/>
          <w:i/>
          <w:sz w:val="28"/>
          <w:szCs w:val="24"/>
        </w:rPr>
        <w:t xml:space="preserve"> </w:t>
      </w:r>
      <w:r w:rsidRPr="00641415">
        <w:rPr>
          <w:rFonts w:ascii="Times New Roman" w:hAnsi="Times New Roman" w:cs="Times New Roman"/>
          <w:b/>
          <w:i/>
          <w:sz w:val="24"/>
          <w:szCs w:val="24"/>
        </w:rPr>
        <w:t>(условие включается в извещение только в соответствующих случаях)</w:t>
      </w:r>
    </w:p>
    <w:p w:rsidR="00555BFE" w:rsidRPr="00641415" w:rsidRDefault="00555BFE" w:rsidP="00010498">
      <w:pPr>
        <w:spacing w:after="0" w:line="240" w:lineRule="auto"/>
        <w:jc w:val="center"/>
        <w:rPr>
          <w:rFonts w:ascii="Times New Roman" w:hAnsi="Times New Roman" w:cs="Times New Roman"/>
          <w:b/>
          <w:i/>
          <w:sz w:val="24"/>
          <w:szCs w:val="24"/>
        </w:rPr>
      </w:pPr>
    </w:p>
    <w:p w:rsidR="00701894" w:rsidRPr="00641415" w:rsidRDefault="00555BFE" w:rsidP="00555BFE">
      <w:pPr>
        <w:spacing w:after="0" w:line="240" w:lineRule="auto"/>
        <w:jc w:val="center"/>
        <w:rPr>
          <w:rFonts w:ascii="Times New Roman" w:hAnsi="Times New Roman" w:cs="Times New Roman"/>
          <w:sz w:val="28"/>
          <w:szCs w:val="28"/>
        </w:rPr>
      </w:pPr>
      <w:r w:rsidRPr="00641415">
        <w:rPr>
          <w:rFonts w:ascii="Times New Roman" w:hAnsi="Times New Roman" w:cs="Times New Roman"/>
          <w:sz w:val="28"/>
          <w:szCs w:val="28"/>
        </w:rPr>
        <w:t xml:space="preserve">Способ определения </w:t>
      </w:r>
      <w:r w:rsidRPr="00641415">
        <w:rPr>
          <w:rFonts w:ascii="Times New Roman" w:hAnsi="Times New Roman" w:cs="Times New Roman"/>
          <w:i/>
          <w:sz w:val="28"/>
          <w:szCs w:val="28"/>
        </w:rPr>
        <w:t>поставщика (подрядчика, исполнителя)</w:t>
      </w:r>
      <w:r w:rsidRPr="00641415">
        <w:rPr>
          <w:rFonts w:ascii="Times New Roman" w:hAnsi="Times New Roman" w:cs="Times New Roman"/>
          <w:sz w:val="28"/>
          <w:szCs w:val="28"/>
        </w:rPr>
        <w:t>:</w:t>
      </w:r>
      <w:r w:rsidRPr="00641415">
        <w:rPr>
          <w:rFonts w:ascii="Times New Roman" w:hAnsi="Times New Roman" w:cs="Times New Roman"/>
          <w:i/>
          <w:sz w:val="28"/>
          <w:szCs w:val="28"/>
        </w:rPr>
        <w:t xml:space="preserve"> </w:t>
      </w:r>
      <w:r w:rsidRPr="00641415">
        <w:rPr>
          <w:rFonts w:ascii="Times New Roman" w:hAnsi="Times New Roman" w:cs="Times New Roman"/>
          <w:i/>
          <w:sz w:val="24"/>
          <w:szCs w:val="24"/>
        </w:rPr>
        <w:t>______________</w:t>
      </w:r>
      <w:r w:rsidR="005F3F3C" w:rsidRPr="00641415">
        <w:rPr>
          <w:rFonts w:ascii="Times New Roman" w:hAnsi="Times New Roman" w:cs="Times New Roman"/>
          <w:i/>
          <w:sz w:val="24"/>
          <w:szCs w:val="24"/>
        </w:rPr>
        <w:t xml:space="preserve"> </w:t>
      </w:r>
      <w:r w:rsidR="005F3F3C" w:rsidRPr="00641415">
        <w:rPr>
          <w:rFonts w:ascii="Times New Roman" w:hAnsi="Times New Roman" w:cs="Times New Roman"/>
          <w:sz w:val="28"/>
          <w:szCs w:val="28"/>
        </w:rPr>
        <w:t xml:space="preserve">(далее </w:t>
      </w:r>
      <w:r w:rsidR="00641415" w:rsidRPr="00641415">
        <w:rPr>
          <w:rFonts w:ascii="Times New Roman" w:hAnsi="Times New Roman" w:cs="Times New Roman"/>
          <w:sz w:val="28"/>
          <w:szCs w:val="28"/>
        </w:rPr>
        <w:t xml:space="preserve">- </w:t>
      </w:r>
      <w:r w:rsidR="005F3F3C" w:rsidRPr="00641415">
        <w:rPr>
          <w:rFonts w:ascii="Times New Roman" w:hAnsi="Times New Roman" w:cs="Times New Roman"/>
          <w:sz w:val="28"/>
          <w:szCs w:val="28"/>
        </w:rPr>
        <w:t>конкурс)</w:t>
      </w:r>
    </w:p>
    <w:p w:rsidR="009A7FAE" w:rsidRPr="00641415" w:rsidRDefault="009A7FAE" w:rsidP="00555BFE">
      <w:pPr>
        <w:spacing w:after="0" w:line="240" w:lineRule="auto"/>
        <w:jc w:val="center"/>
        <w:rPr>
          <w:rFonts w:ascii="Times New Roman" w:hAnsi="Times New Roman" w:cs="Times New Roman"/>
          <w:sz w:val="28"/>
          <w:szCs w:val="28"/>
        </w:rPr>
      </w:pPr>
    </w:p>
    <w:p w:rsidR="009A7FAE" w:rsidRPr="00641415" w:rsidRDefault="009A7FAE" w:rsidP="009A7FAE">
      <w:pPr>
        <w:spacing w:after="0" w:line="240" w:lineRule="auto"/>
        <w:jc w:val="center"/>
        <w:rPr>
          <w:rFonts w:ascii="Times New Roman" w:hAnsi="Times New Roman" w:cs="Times New Roman"/>
          <w:sz w:val="28"/>
          <w:szCs w:val="28"/>
        </w:rPr>
      </w:pPr>
      <w:r w:rsidRPr="00641415">
        <w:rPr>
          <w:rFonts w:ascii="Times New Roman" w:hAnsi="Times New Roman" w:cs="Times New Roman"/>
          <w:sz w:val="28"/>
          <w:szCs w:val="28"/>
        </w:rPr>
        <w:t>Идентификационный код закупки: ____________________</w:t>
      </w:r>
    </w:p>
    <w:p w:rsidR="007022B3" w:rsidRPr="00641415" w:rsidRDefault="004A7FA9" w:rsidP="007022B3">
      <w:pPr>
        <w:shd w:val="clear" w:color="auto" w:fill="FFFFFF"/>
        <w:spacing w:after="0" w:line="240" w:lineRule="auto"/>
        <w:jc w:val="both"/>
        <w:rPr>
          <w:rFonts w:ascii="Times New Roman" w:hAnsi="Times New Roman" w:cs="Times New Roman"/>
          <w:b/>
          <w:sz w:val="24"/>
          <w:szCs w:val="24"/>
        </w:rPr>
      </w:pPr>
      <w:r w:rsidRPr="00641415">
        <w:rPr>
          <w:rFonts w:ascii="Times New Roman" w:hAnsi="Times New Roman" w:cs="Times New Roman"/>
          <w:sz w:val="24"/>
          <w:szCs w:val="24"/>
        </w:rPr>
        <w:t xml:space="preserve"> </w:t>
      </w:r>
      <w:r w:rsidR="00BA1DF4" w:rsidRPr="00641415">
        <w:rPr>
          <w:rFonts w:ascii="Times New Roman" w:hAnsi="Times New Roman" w:cs="Times New Roman"/>
          <w:sz w:val="24"/>
          <w:szCs w:val="24"/>
        </w:rPr>
        <w:t xml:space="preserve"> </w:t>
      </w:r>
      <w:r w:rsidR="005F3F3C" w:rsidRPr="00641415">
        <w:rPr>
          <w:rFonts w:ascii="Times New Roman" w:hAnsi="Times New Roman" w:cs="Times New Roman"/>
          <w:sz w:val="24"/>
          <w:szCs w:val="24"/>
        </w:rPr>
        <w:t xml:space="preserve"> </w:t>
      </w:r>
      <w:r w:rsidR="007022B3" w:rsidRPr="00641415">
        <w:rPr>
          <w:rFonts w:ascii="Times New Roman" w:hAnsi="Times New Roman" w:cs="Times New Roman"/>
          <w:sz w:val="24"/>
          <w:szCs w:val="24"/>
        </w:rPr>
        <w:t xml:space="preserve"> </w:t>
      </w:r>
    </w:p>
    <w:tbl>
      <w:tblPr>
        <w:tblpPr w:leftFromText="180" w:rightFromText="180" w:vertAnchor="text" w:tblpY="1"/>
        <w:tblOverlap w:val="neve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3011"/>
        <w:gridCol w:w="6155"/>
      </w:tblGrid>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 п/п</w:t>
            </w:r>
          </w:p>
        </w:tc>
        <w:tc>
          <w:tcPr>
            <w:tcW w:w="3019" w:type="dxa"/>
          </w:tcPr>
          <w:p w:rsidR="00641415" w:rsidRPr="00641415" w:rsidRDefault="00641415" w:rsidP="004905D3">
            <w:pPr>
              <w:contextualSpacing/>
              <w:jc w:val="center"/>
              <w:rPr>
                <w:rFonts w:ascii="Times New Roman" w:hAnsi="Times New Roman" w:cs="Times New Roman"/>
                <w:sz w:val="24"/>
                <w:szCs w:val="24"/>
              </w:rPr>
            </w:pPr>
            <w:r w:rsidRPr="00641415">
              <w:rPr>
                <w:rFonts w:ascii="Times New Roman" w:hAnsi="Times New Roman" w:cs="Times New Roman"/>
                <w:sz w:val="24"/>
                <w:szCs w:val="24"/>
              </w:rPr>
              <w:t>Наименование пункта</w:t>
            </w:r>
          </w:p>
        </w:tc>
        <w:tc>
          <w:tcPr>
            <w:tcW w:w="6201" w:type="dxa"/>
          </w:tcPr>
          <w:p w:rsidR="00641415" w:rsidRPr="00641415" w:rsidRDefault="00641415" w:rsidP="004905D3">
            <w:pPr>
              <w:contextualSpacing/>
              <w:jc w:val="center"/>
              <w:rPr>
                <w:rFonts w:ascii="Times New Roman" w:hAnsi="Times New Roman" w:cs="Times New Roman"/>
                <w:sz w:val="24"/>
                <w:szCs w:val="24"/>
              </w:rPr>
            </w:pPr>
            <w:r w:rsidRPr="00641415">
              <w:rPr>
                <w:rFonts w:ascii="Times New Roman" w:hAnsi="Times New Roman" w:cs="Times New Roman"/>
                <w:sz w:val="24"/>
                <w:szCs w:val="24"/>
              </w:rPr>
              <w:t>Содержание пункта</w:t>
            </w:r>
          </w:p>
        </w:tc>
      </w:tr>
      <w:tr w:rsidR="00641415" w:rsidRPr="00641415" w:rsidTr="004905D3">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1</w:t>
            </w:r>
          </w:p>
        </w:tc>
        <w:tc>
          <w:tcPr>
            <w:tcW w:w="9220" w:type="dxa"/>
            <w:gridSpan w:val="2"/>
          </w:tcPr>
          <w:p w:rsidR="00641415" w:rsidRPr="00641415" w:rsidRDefault="00641415" w:rsidP="004905D3">
            <w:pPr>
              <w:contextualSpacing/>
              <w:rPr>
                <w:rFonts w:ascii="Times New Roman" w:hAnsi="Times New Roman" w:cs="Times New Roman"/>
                <w:b/>
                <w:sz w:val="24"/>
                <w:szCs w:val="24"/>
              </w:rPr>
            </w:pPr>
            <w:r w:rsidRPr="00641415">
              <w:rPr>
                <w:rFonts w:ascii="Times New Roman" w:hAnsi="Times New Roman" w:cs="Times New Roman"/>
                <w:b/>
                <w:sz w:val="24"/>
                <w:szCs w:val="24"/>
              </w:rPr>
              <w:t>Информация о заказчике</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Наименование:</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Место нахождения: </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Почтовый адрес:</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Адрес электронной почты:</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Номер контактного телефона:</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Ответственное должностное лицо заказчика:</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2</w:t>
            </w:r>
          </w:p>
        </w:tc>
        <w:tc>
          <w:tcPr>
            <w:tcW w:w="9220" w:type="dxa"/>
            <w:gridSpan w:val="2"/>
          </w:tcPr>
          <w:p w:rsidR="00641415" w:rsidRPr="00641415" w:rsidRDefault="00641415" w:rsidP="004905D3">
            <w:pPr>
              <w:contextualSpacing/>
              <w:rPr>
                <w:rFonts w:ascii="Times New Roman" w:hAnsi="Times New Roman" w:cs="Times New Roman"/>
                <w:b/>
                <w:sz w:val="24"/>
                <w:szCs w:val="24"/>
              </w:rPr>
            </w:pPr>
            <w:r w:rsidRPr="00641415">
              <w:rPr>
                <w:rFonts w:ascii="Times New Roman" w:hAnsi="Times New Roman" w:cs="Times New Roman"/>
                <w:b/>
                <w:sz w:val="24"/>
                <w:szCs w:val="24"/>
              </w:rPr>
              <w:t>Информация об уполномоченном органе</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Наименование:</w:t>
            </w:r>
          </w:p>
        </w:tc>
        <w:tc>
          <w:tcPr>
            <w:tcW w:w="6201" w:type="dxa"/>
          </w:tcPr>
          <w:p w:rsidR="00641415" w:rsidRPr="00641415" w:rsidRDefault="00641415" w:rsidP="004905D3">
            <w:pPr>
              <w:keepNext/>
              <w:keepLines/>
              <w:widowControl w:val="0"/>
              <w:suppressLineNumbers/>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Место нахождения:</w:t>
            </w:r>
          </w:p>
        </w:tc>
        <w:tc>
          <w:tcPr>
            <w:tcW w:w="6201" w:type="dxa"/>
          </w:tcPr>
          <w:p w:rsidR="00641415" w:rsidRPr="00641415" w:rsidRDefault="00641415" w:rsidP="004905D3">
            <w:pPr>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Почтовый адрес:</w:t>
            </w:r>
          </w:p>
        </w:tc>
        <w:tc>
          <w:tcPr>
            <w:tcW w:w="6201" w:type="dxa"/>
          </w:tcPr>
          <w:p w:rsidR="00641415" w:rsidRPr="00641415" w:rsidRDefault="00641415" w:rsidP="004905D3">
            <w:pPr>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Адрес электронной почты:</w:t>
            </w:r>
          </w:p>
        </w:tc>
        <w:tc>
          <w:tcPr>
            <w:tcW w:w="6201" w:type="dxa"/>
          </w:tcPr>
          <w:p w:rsidR="00641415" w:rsidRPr="00641415" w:rsidRDefault="00641415" w:rsidP="004905D3">
            <w:pPr>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Номер контактного телефона:</w:t>
            </w:r>
          </w:p>
        </w:tc>
        <w:tc>
          <w:tcPr>
            <w:tcW w:w="6201" w:type="dxa"/>
          </w:tcPr>
          <w:p w:rsidR="00641415" w:rsidRPr="00641415" w:rsidRDefault="00641415" w:rsidP="004905D3">
            <w:pPr>
              <w:keepNext/>
              <w:keepLines/>
              <w:widowControl w:val="0"/>
              <w:suppressLineNumbers/>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Ответственное должностное лицо уполномоченного органа:</w:t>
            </w:r>
          </w:p>
        </w:tc>
        <w:tc>
          <w:tcPr>
            <w:tcW w:w="6201" w:type="dxa"/>
          </w:tcPr>
          <w:p w:rsidR="00641415" w:rsidRPr="00641415" w:rsidRDefault="00641415" w:rsidP="004905D3">
            <w:pPr>
              <w:rPr>
                <w:rFonts w:ascii="Times New Roman" w:hAnsi="Times New Roman" w:cs="Times New Roman"/>
                <w:sz w:val="24"/>
                <w:szCs w:val="24"/>
              </w:rPr>
            </w:pPr>
          </w:p>
        </w:tc>
      </w:tr>
      <w:tr w:rsidR="00641415" w:rsidRPr="00641415" w:rsidTr="004905D3">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3</w:t>
            </w:r>
          </w:p>
        </w:tc>
        <w:tc>
          <w:tcPr>
            <w:tcW w:w="9220" w:type="dxa"/>
            <w:gridSpan w:val="2"/>
          </w:tcPr>
          <w:p w:rsidR="00641415" w:rsidRPr="00641415" w:rsidRDefault="00641415" w:rsidP="004905D3">
            <w:pPr>
              <w:contextualSpacing/>
              <w:rPr>
                <w:rFonts w:ascii="Times New Roman" w:hAnsi="Times New Roman" w:cs="Times New Roman"/>
                <w:b/>
                <w:sz w:val="24"/>
                <w:szCs w:val="24"/>
              </w:rPr>
            </w:pPr>
            <w:r w:rsidRPr="00641415">
              <w:rPr>
                <w:rFonts w:ascii="Times New Roman" w:hAnsi="Times New Roman" w:cs="Times New Roman"/>
                <w:b/>
                <w:sz w:val="24"/>
                <w:szCs w:val="24"/>
              </w:rPr>
              <w:t>Краткое изложение условий контракта</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Наименование объекта закупки</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Описание объекта закупки</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см. раздел 2 «Описание объекта закупки» конкурсной документации</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Количество товара, объём работ, услуг</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в количестве/объеме, указанном в разделе 2 «Описание объекта закупки» конкурсной документации</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Место доставки товара, </w:t>
            </w:r>
            <w:r w:rsidRPr="00641415">
              <w:rPr>
                <w:rFonts w:ascii="Times New Roman" w:hAnsi="Times New Roman" w:cs="Times New Roman"/>
                <w:sz w:val="24"/>
                <w:szCs w:val="24"/>
              </w:rPr>
              <w:lastRenderedPageBreak/>
              <w:t>место выполнения работ, оказания услуг, являющихся предметом контракта</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Сроки поставки товара, сроки завершения работ, график оказания услуг</w:t>
            </w:r>
          </w:p>
        </w:tc>
        <w:tc>
          <w:tcPr>
            <w:tcW w:w="6201" w:type="dxa"/>
          </w:tcPr>
          <w:p w:rsidR="00641415" w:rsidRPr="00641415" w:rsidRDefault="00641415" w:rsidP="004905D3">
            <w:pPr>
              <w:shd w:val="clear" w:color="auto" w:fill="FFFFFF"/>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Начальная (максимальная) цена контракта</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jc w:val="both"/>
              <w:rPr>
                <w:rFonts w:ascii="Times New Roman" w:hAnsi="Times New Roman" w:cs="Times New Roman"/>
                <w:i/>
                <w:sz w:val="24"/>
                <w:szCs w:val="24"/>
              </w:rPr>
            </w:pPr>
            <w:r w:rsidRPr="00641415">
              <w:rPr>
                <w:rFonts w:ascii="Times New Roman" w:hAnsi="Times New Roman" w:cs="Times New Roman"/>
                <w:i/>
                <w:sz w:val="24"/>
                <w:szCs w:val="24"/>
              </w:rPr>
              <w:t xml:space="preserve">Цена запасных частей или каждой запасной части к технике, оборудованию, цена единицы работы или услуги (В случае, если невозможно определить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p>
        </w:tc>
        <w:tc>
          <w:tcPr>
            <w:tcW w:w="6201" w:type="dxa"/>
          </w:tcPr>
          <w:p w:rsidR="00641415" w:rsidRPr="00641415" w:rsidRDefault="00641415" w:rsidP="004905D3">
            <w:pPr>
              <w:jc w:val="both"/>
              <w:rPr>
                <w:rFonts w:ascii="Times New Roman" w:hAnsi="Times New Roman" w:cs="Times New Roman"/>
                <w:i/>
                <w:sz w:val="24"/>
                <w:szCs w:val="24"/>
              </w:rPr>
            </w:pPr>
          </w:p>
          <w:p w:rsidR="00641415" w:rsidRPr="00641415" w:rsidRDefault="00641415" w:rsidP="004905D3">
            <w:pPr>
              <w:jc w:val="both"/>
              <w:rPr>
                <w:rFonts w:ascii="Times New Roman" w:hAnsi="Times New Roman" w:cs="Times New Roman"/>
                <w:i/>
                <w:sz w:val="24"/>
                <w:szCs w:val="24"/>
              </w:rPr>
            </w:pPr>
            <w:r w:rsidRPr="00641415">
              <w:rPr>
                <w:rFonts w:ascii="Times New Roman" w:hAnsi="Times New Roman" w:cs="Times New Roman"/>
                <w:i/>
                <w:sz w:val="24"/>
                <w:szCs w:val="24"/>
              </w:rPr>
              <w:t>___________________________.</w:t>
            </w:r>
          </w:p>
          <w:p w:rsidR="00641415" w:rsidRPr="00641415" w:rsidRDefault="00641415" w:rsidP="004905D3">
            <w:pPr>
              <w:jc w:val="both"/>
              <w:rPr>
                <w:rFonts w:ascii="Times New Roman" w:hAnsi="Times New Roman" w:cs="Times New Roman"/>
                <w:i/>
                <w:sz w:val="24"/>
                <w:szCs w:val="24"/>
              </w:rPr>
            </w:pPr>
            <w:r w:rsidRPr="00641415">
              <w:rPr>
                <w:rFonts w:ascii="Times New Roman" w:hAnsi="Times New Roman" w:cs="Times New Roman"/>
                <w:i/>
                <w:sz w:val="24"/>
                <w:szCs w:val="24"/>
              </w:rPr>
              <w:t>При этом,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rsidR="00641415" w:rsidRPr="00641415" w:rsidRDefault="00641415" w:rsidP="004905D3">
            <w:pPr>
              <w:jc w:val="both"/>
              <w:rPr>
                <w:rFonts w:ascii="Times New Roman" w:hAnsi="Times New Roman" w:cs="Times New Roman"/>
                <w:i/>
                <w:sz w:val="24"/>
                <w:szCs w:val="24"/>
              </w:rPr>
            </w:pPr>
            <w:r w:rsidRPr="00641415">
              <w:rPr>
                <w:rFonts w:ascii="Times New Roman" w:hAnsi="Times New Roman" w:cs="Times New Roman"/>
                <w:i/>
                <w:sz w:val="24"/>
                <w:szCs w:val="24"/>
              </w:rPr>
              <w:t>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w:t>
            </w:r>
          </w:p>
          <w:p w:rsidR="00641415" w:rsidRPr="00641415" w:rsidRDefault="00641415" w:rsidP="004905D3">
            <w:pPr>
              <w:jc w:val="both"/>
              <w:rPr>
                <w:rFonts w:ascii="Times New Roman" w:hAnsi="Times New Roman" w:cs="Times New Roman"/>
                <w:sz w:val="24"/>
                <w:szCs w:val="24"/>
              </w:rPr>
            </w:pPr>
            <w:r w:rsidRPr="00641415">
              <w:rPr>
                <w:rFonts w:ascii="Times New Roman" w:hAnsi="Times New Roman" w:cs="Times New Roman"/>
                <w:b/>
                <w:i/>
                <w:sz w:val="24"/>
                <w:szCs w:val="24"/>
              </w:rPr>
              <w:t>(Пункт включается в документацию только в соответствующих случаях)</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Обоснование начальной (максимальной) цены контракта</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см. приложение №1 к разделу 1 «Информационная карта конкурса» конкурсной документации</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Источник финансирования</w:t>
            </w:r>
          </w:p>
        </w:tc>
        <w:tc>
          <w:tcPr>
            <w:tcW w:w="6201" w:type="dxa"/>
          </w:tcPr>
          <w:p w:rsidR="00641415" w:rsidRPr="00641415" w:rsidRDefault="00641415" w:rsidP="004905D3">
            <w:pPr>
              <w:shd w:val="clear" w:color="auto" w:fill="FFFFFF"/>
              <w:contextualSpacing/>
              <w:jc w:val="both"/>
              <w:rPr>
                <w:rFonts w:ascii="Times New Roman" w:hAnsi="Times New Roman" w:cs="Times New Roman"/>
                <w:sz w:val="24"/>
                <w:szCs w:val="24"/>
              </w:rPr>
            </w:pPr>
          </w:p>
        </w:tc>
      </w:tr>
      <w:tr w:rsidR="00641415" w:rsidRPr="00641415" w:rsidTr="004905D3">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4</w:t>
            </w:r>
          </w:p>
        </w:tc>
        <w:tc>
          <w:tcPr>
            <w:tcW w:w="9220" w:type="dxa"/>
            <w:gridSpan w:val="2"/>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b/>
                <w:sz w:val="24"/>
                <w:szCs w:val="24"/>
              </w:rPr>
              <w:t>Обеспечение заявки на участие в конкурсе</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9220" w:type="dxa"/>
            <w:gridSpan w:val="2"/>
          </w:tcPr>
          <w:p w:rsidR="00641415" w:rsidRPr="00641415" w:rsidRDefault="00641415" w:rsidP="004905D3">
            <w:pPr>
              <w:pStyle w:val="ConsPlusNormal"/>
              <w:jc w:val="both"/>
              <w:rPr>
                <w:rFonts w:ascii="Times New Roman" w:hAnsi="Times New Roman" w:cs="Times New Roman"/>
                <w:sz w:val="24"/>
                <w:szCs w:val="24"/>
              </w:rPr>
            </w:pPr>
            <w:r w:rsidRPr="00641415">
              <w:rPr>
                <w:rFonts w:ascii="Times New Roman" w:hAnsi="Times New Roman" w:cs="Times New Roman"/>
                <w:b/>
                <w:sz w:val="24"/>
                <w:szCs w:val="24"/>
              </w:rPr>
              <w:t>Не требуется (</w:t>
            </w:r>
            <w:r w:rsidRPr="00641415">
              <w:rPr>
                <w:rFonts w:ascii="Times New Roman" w:hAnsi="Times New Roman" w:cs="Times New Roman"/>
                <w:sz w:val="24"/>
                <w:szCs w:val="24"/>
              </w:rPr>
              <w:t>в случаях, когда начальная (максимальная) цена контракта не превышает один миллион рублей)</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Способ обеспечения заявки на участие в конкурсе</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Обеспечение заявки предоставляется в виде денежных средств или банковской гарантии. Выбор способа обеспечения заявки на участие в конкурсе осуществляется участником закупки.</w:t>
            </w:r>
          </w:p>
          <w:p w:rsidR="00641415" w:rsidRPr="00641415" w:rsidRDefault="00641415" w:rsidP="004905D3">
            <w:pPr>
              <w:pStyle w:val="ConsPlusNormal"/>
              <w:spacing w:before="200"/>
              <w:jc w:val="both"/>
              <w:rPr>
                <w:rFonts w:ascii="Times New Roman" w:hAnsi="Times New Roman" w:cs="Times New Roman"/>
                <w:sz w:val="24"/>
                <w:szCs w:val="24"/>
              </w:rPr>
            </w:pPr>
            <w:r w:rsidRPr="00641415">
              <w:rPr>
                <w:rFonts w:ascii="Times New Roman" w:hAnsi="Times New Roman" w:cs="Times New Roman"/>
                <w:sz w:val="24"/>
                <w:szCs w:val="24"/>
              </w:rPr>
              <w:lastRenderedPageBreak/>
              <w:t>Требование об обеспечении заявки на участие в конкурсе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конкурсе.</w:t>
            </w:r>
          </w:p>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Размер обеспечения заявок на участие в конкурсе </w:t>
            </w:r>
          </w:p>
        </w:tc>
        <w:tc>
          <w:tcPr>
            <w:tcW w:w="6201" w:type="dxa"/>
          </w:tcPr>
          <w:p w:rsidR="00641415" w:rsidRPr="00641415" w:rsidRDefault="00641415" w:rsidP="004905D3">
            <w:pPr>
              <w:spacing w:line="240" w:lineRule="auto"/>
              <w:contextualSpacing/>
              <w:jc w:val="both"/>
              <w:rPr>
                <w:rFonts w:ascii="Times New Roman" w:hAnsi="Times New Roman" w:cs="Times New Roman"/>
                <w:sz w:val="24"/>
                <w:szCs w:val="24"/>
              </w:rPr>
            </w:pPr>
            <w:r w:rsidRPr="00641415">
              <w:rPr>
                <w:rFonts w:ascii="Times New Roman" w:hAnsi="Times New Roman" w:cs="Times New Roman"/>
                <w:sz w:val="24"/>
                <w:szCs w:val="24"/>
              </w:rPr>
              <w:t>___% от начальной (максимальной) цены контракта</w:t>
            </w:r>
          </w:p>
          <w:p w:rsidR="00641415" w:rsidRPr="00641415" w:rsidRDefault="00641415" w:rsidP="004905D3">
            <w:pPr>
              <w:spacing w:line="240" w:lineRule="auto"/>
              <w:contextualSpacing/>
              <w:jc w:val="both"/>
              <w:rPr>
                <w:rFonts w:ascii="Times New Roman" w:hAnsi="Times New Roman" w:cs="Times New Roman"/>
                <w:sz w:val="24"/>
                <w:szCs w:val="24"/>
              </w:rPr>
            </w:pPr>
            <w:r w:rsidRPr="00641415">
              <w:rPr>
                <w:rFonts w:ascii="Times New Roman" w:hAnsi="Times New Roman" w:cs="Times New Roman"/>
                <w:sz w:val="24"/>
                <w:szCs w:val="24"/>
              </w:rPr>
              <w:t>(</w:t>
            </w:r>
            <w:proofErr w:type="gramStart"/>
            <w:r w:rsidRPr="00641415">
              <w:rPr>
                <w:rFonts w:ascii="Times New Roman" w:hAnsi="Times New Roman" w:cs="Times New Roman"/>
                <w:sz w:val="24"/>
                <w:szCs w:val="24"/>
              </w:rPr>
              <w:t>в</w:t>
            </w:r>
            <w:proofErr w:type="gramEnd"/>
            <w:r w:rsidRPr="00641415">
              <w:rPr>
                <w:rFonts w:ascii="Times New Roman" w:hAnsi="Times New Roman" w:cs="Times New Roman"/>
                <w:sz w:val="24"/>
                <w:szCs w:val="24"/>
              </w:rPr>
              <w:t xml:space="preserve"> зависимости от размера начальной (максимальной) цены контракта:</w:t>
            </w:r>
          </w:p>
          <w:p w:rsidR="00641415" w:rsidRPr="00641415" w:rsidRDefault="00641415" w:rsidP="004905D3">
            <w:pPr>
              <w:spacing w:line="240" w:lineRule="auto"/>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 от 0,5 до 1% начальной (максимальной) цены контракта, если размер начальной (максимальной) цены контракта составляет от одного миллиона рублей до двадцати миллионов рублей; </w:t>
            </w:r>
          </w:p>
          <w:p w:rsidR="00641415" w:rsidRPr="00641415" w:rsidRDefault="00641415" w:rsidP="004905D3">
            <w:pPr>
              <w:pStyle w:val="ConsPlusNormal"/>
              <w:spacing w:before="200"/>
              <w:jc w:val="both"/>
              <w:rPr>
                <w:rFonts w:ascii="Times New Roman" w:hAnsi="Times New Roman" w:cs="Times New Roman"/>
                <w:sz w:val="24"/>
                <w:szCs w:val="24"/>
              </w:rPr>
            </w:pPr>
            <w:r w:rsidRPr="00641415">
              <w:rPr>
                <w:rFonts w:ascii="Times New Roman" w:hAnsi="Times New Roman" w:cs="Times New Roman"/>
                <w:sz w:val="24"/>
                <w:szCs w:val="24"/>
              </w:rPr>
              <w:t>- от 0,5 до 5 % начальной (максимальной) цены контракта, если начальная (максимальная) цена контракта составляет более двадцати миллионов рублей;</w:t>
            </w:r>
          </w:p>
          <w:p w:rsidR="00641415" w:rsidRPr="00641415" w:rsidRDefault="00641415" w:rsidP="004905D3">
            <w:pPr>
              <w:pStyle w:val="ConsPlusNormal"/>
              <w:spacing w:before="200"/>
              <w:jc w:val="both"/>
              <w:rPr>
                <w:rFonts w:ascii="Times New Roman" w:hAnsi="Times New Roman" w:cs="Times New Roman"/>
                <w:i/>
                <w:sz w:val="24"/>
                <w:szCs w:val="24"/>
              </w:rPr>
            </w:pPr>
            <w:r w:rsidRPr="00641415">
              <w:rPr>
                <w:rFonts w:ascii="Times New Roman" w:hAnsi="Times New Roman" w:cs="Times New Roman"/>
                <w:sz w:val="24"/>
                <w:szCs w:val="24"/>
              </w:rPr>
              <w:t xml:space="preserve">- от 0,5 до 2 </w:t>
            </w:r>
            <w:proofErr w:type="gramStart"/>
            <w:r w:rsidRPr="00641415">
              <w:rPr>
                <w:rFonts w:ascii="Times New Roman" w:hAnsi="Times New Roman" w:cs="Times New Roman"/>
                <w:sz w:val="24"/>
                <w:szCs w:val="24"/>
              </w:rPr>
              <w:t>%  начальной</w:t>
            </w:r>
            <w:proofErr w:type="gramEnd"/>
            <w:r w:rsidRPr="00641415">
              <w:rPr>
                <w:rFonts w:ascii="Times New Roman" w:hAnsi="Times New Roman" w:cs="Times New Roman"/>
                <w:sz w:val="24"/>
                <w:szCs w:val="24"/>
              </w:rPr>
              <w:t xml:space="preserve"> (максимальной) цены контракта, в случае, если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w:t>
            </w:r>
            <w:r w:rsidRPr="00641415">
              <w:rPr>
                <w:rFonts w:ascii="Times New Roman" w:hAnsi="Times New Roman" w:cs="Times New Roman"/>
                <w:i/>
                <w:sz w:val="24"/>
                <w:szCs w:val="24"/>
              </w:rPr>
              <w:t>.</w:t>
            </w:r>
          </w:p>
          <w:p w:rsidR="00641415" w:rsidRPr="00641415" w:rsidRDefault="00641415" w:rsidP="004905D3">
            <w:pPr>
              <w:spacing w:line="240" w:lineRule="auto"/>
              <w:contextualSpacing/>
              <w:jc w:val="both"/>
              <w:rPr>
                <w:rFonts w:ascii="Times New Roman" w:hAnsi="Times New Roman" w:cs="Times New Roman"/>
                <w:sz w:val="24"/>
                <w:szCs w:val="24"/>
              </w:rPr>
            </w:pPr>
          </w:p>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Порядок внесения денежных средств в качестве обеспечения заявок на участие в конкурсе </w:t>
            </w:r>
          </w:p>
        </w:tc>
        <w:tc>
          <w:tcPr>
            <w:tcW w:w="6201" w:type="dxa"/>
          </w:tcPr>
          <w:p w:rsidR="00641415" w:rsidRPr="00641415" w:rsidRDefault="00641415" w:rsidP="004905D3">
            <w:pPr>
              <w:autoSpaceDE w:val="0"/>
              <w:autoSpaceDN w:val="0"/>
              <w:adjustRightInd w:val="0"/>
              <w:spacing w:after="0" w:line="240" w:lineRule="auto"/>
              <w:jc w:val="both"/>
              <w:rPr>
                <w:rFonts w:ascii="Times New Roman" w:hAnsi="Times New Roman" w:cs="Times New Roman"/>
                <w:sz w:val="24"/>
                <w:szCs w:val="24"/>
              </w:rPr>
            </w:pPr>
            <w:r w:rsidRPr="00641415">
              <w:rPr>
                <w:rFonts w:ascii="Times New Roman" w:hAnsi="Times New Roman" w:cs="Times New Roman"/>
                <w:sz w:val="24"/>
                <w:szCs w:val="24"/>
              </w:rPr>
              <w:t xml:space="preserve">Порядок внесения денежных средств в качестве обеспечения заявок на участие в конкурсе в соответствии с требованиями статьи 44 Федерального закона от </w:t>
            </w:r>
            <w:proofErr w:type="gramStart"/>
            <w:r w:rsidRPr="00641415">
              <w:rPr>
                <w:rFonts w:ascii="Times New Roman" w:hAnsi="Times New Roman" w:cs="Times New Roman"/>
                <w:sz w:val="24"/>
                <w:szCs w:val="24"/>
              </w:rPr>
              <w:t>05.04.2013  №</w:t>
            </w:r>
            <w:proofErr w:type="gramEnd"/>
            <w:r w:rsidRPr="00641415">
              <w:rPr>
                <w:rFonts w:ascii="Times New Roman" w:hAnsi="Times New Roman" w:cs="Times New Roman"/>
                <w:sz w:val="24"/>
                <w:szCs w:val="24"/>
              </w:rPr>
              <w:t xml:space="preserve"> 44-ФЗ «О контрактной системе в сфере  в сфере закупок товаров, работ, услуг для обеспечения государственных и муниципальных нужд» (далее - Федеральный закон от 05.04.2013  № 44-ФЗ)</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Реквизиты счета для внесения денежных средств в качестве обеспечения заявок участников конкурса</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Условия банковской гарантии (в том числе срок ее действия)</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Банковская гарантия, выданная участнику закупки банком для целей обеспечения заявки на участие в конкурсе, должна соответствовать требованиям статьи 45 Федерального закона от 05.04.2013  № 44-ФЗ.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Возврат банковской гарантии в случаях, указанных в </w:t>
            </w:r>
            <w:hyperlink w:anchor="P913" w:history="1">
              <w:r w:rsidRPr="00641415">
                <w:rPr>
                  <w:rFonts w:ascii="Times New Roman" w:hAnsi="Times New Roman" w:cs="Times New Roman"/>
                  <w:sz w:val="24"/>
                  <w:szCs w:val="24"/>
                </w:rPr>
                <w:t>части 8</w:t>
              </w:r>
            </w:hyperlink>
            <w:r w:rsidRPr="00641415">
              <w:rPr>
                <w:rFonts w:ascii="Times New Roman" w:hAnsi="Times New Roman" w:cs="Times New Roman"/>
                <w:sz w:val="24"/>
                <w:szCs w:val="24"/>
              </w:rPr>
              <w:t xml:space="preserve"> статьи 44 Федерального закона от 05.04.2013  № 44-ФЗ, заказчиком лицу или гаранту, предоставившим банковскую гарантию, не </w:t>
            </w:r>
            <w:r w:rsidRPr="00641415">
              <w:rPr>
                <w:rFonts w:ascii="Times New Roman" w:hAnsi="Times New Roman" w:cs="Times New Roman"/>
                <w:sz w:val="24"/>
                <w:szCs w:val="24"/>
              </w:rPr>
              <w:lastRenderedPageBreak/>
              <w:t xml:space="preserve">осуществляется, взыскание по ней не производится. </w:t>
            </w:r>
          </w:p>
        </w:tc>
      </w:tr>
      <w:tr w:rsidR="00641415" w:rsidRPr="00641415" w:rsidTr="004905D3">
        <w:trPr>
          <w:trHeight w:val="649"/>
        </w:trPr>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lastRenderedPageBreak/>
              <w:t>5</w:t>
            </w:r>
          </w:p>
        </w:tc>
        <w:tc>
          <w:tcPr>
            <w:tcW w:w="9220" w:type="dxa"/>
            <w:gridSpan w:val="2"/>
          </w:tcPr>
          <w:p w:rsidR="00641415" w:rsidRPr="00641415" w:rsidRDefault="00641415" w:rsidP="004905D3">
            <w:pPr>
              <w:jc w:val="both"/>
              <w:rPr>
                <w:rFonts w:ascii="Times New Roman" w:hAnsi="Times New Roman" w:cs="Times New Roman"/>
                <w:sz w:val="24"/>
                <w:szCs w:val="24"/>
              </w:rPr>
            </w:pPr>
            <w:r w:rsidRPr="00641415">
              <w:rPr>
                <w:rFonts w:ascii="Times New Roman" w:hAnsi="Times New Roman" w:cs="Times New Roman"/>
                <w:b/>
                <w:sz w:val="24"/>
                <w:szCs w:val="24"/>
              </w:rPr>
              <w:t xml:space="preserve">Обеспечение исполнения контракта. Информация о банковском сопровождении контракта </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Размер обеспечения исполнения контракта</w:t>
            </w:r>
          </w:p>
        </w:tc>
        <w:tc>
          <w:tcPr>
            <w:tcW w:w="6201" w:type="dxa"/>
          </w:tcPr>
          <w:p w:rsidR="00641415" w:rsidRPr="00641415" w:rsidRDefault="00641415" w:rsidP="004905D3">
            <w:pPr>
              <w:tabs>
                <w:tab w:val="left" w:pos="1027"/>
              </w:tabs>
              <w:contextualSpacing/>
              <w:jc w:val="both"/>
              <w:rPr>
                <w:rFonts w:ascii="Times New Roman" w:hAnsi="Times New Roman" w:cs="Times New Roman"/>
                <w:sz w:val="24"/>
                <w:szCs w:val="24"/>
              </w:rPr>
            </w:pPr>
            <w:r w:rsidRPr="00641415">
              <w:rPr>
                <w:rFonts w:ascii="Times New Roman" w:hAnsi="Times New Roman" w:cs="Times New Roman"/>
                <w:sz w:val="24"/>
                <w:szCs w:val="24"/>
              </w:rPr>
              <w:t>__________  рублей</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Срок обеспечения исполнения контракта</w:t>
            </w:r>
          </w:p>
        </w:tc>
        <w:tc>
          <w:tcPr>
            <w:tcW w:w="6201" w:type="dxa"/>
          </w:tcPr>
          <w:p w:rsidR="00641415" w:rsidRPr="00641415" w:rsidRDefault="00641415" w:rsidP="004905D3">
            <w:pPr>
              <w:tabs>
                <w:tab w:val="left" w:pos="1027"/>
              </w:tabs>
              <w:contextualSpacing/>
              <w:jc w:val="both"/>
              <w:rPr>
                <w:rFonts w:ascii="Times New Roman" w:hAnsi="Times New Roman" w:cs="Times New Roman"/>
                <w:sz w:val="24"/>
                <w:szCs w:val="24"/>
              </w:rPr>
            </w:pPr>
            <w:r w:rsidRPr="00641415">
              <w:rPr>
                <w:rFonts w:ascii="Times New Roman" w:hAnsi="Times New Roman" w:cs="Times New Roman"/>
                <w:sz w:val="24"/>
                <w:szCs w:val="24"/>
              </w:rPr>
              <w:t>На период с момента заключения контракта по ______ 201_ г.</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Порядок предоставления обеспечения исполнения контракта, условия и требования к такому обеспечению</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от 05.04.2013 № 44-ФЗ, или внесением денежных средств на указанный заказчиком счет (п. 5 раздела 1 «Информационная карта конкурса» конкурсной документации),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w:t>
            </w:r>
          </w:p>
          <w:p w:rsidR="00641415" w:rsidRPr="00641415" w:rsidRDefault="00641415" w:rsidP="004905D3">
            <w:pPr>
              <w:jc w:val="both"/>
              <w:rPr>
                <w:rFonts w:ascii="Times New Roman" w:eastAsia="Times New Roman" w:hAnsi="Times New Roman" w:cs="Times New Roman"/>
                <w:sz w:val="24"/>
                <w:szCs w:val="24"/>
                <w:lang w:eastAsia="ru-RU"/>
              </w:rPr>
            </w:pPr>
            <w:r w:rsidRPr="00641415">
              <w:rPr>
                <w:rFonts w:ascii="Times New Roman" w:eastAsia="Times New Roman" w:hAnsi="Times New Roman" w:cs="Times New Roman"/>
                <w:sz w:val="24"/>
                <w:szCs w:val="24"/>
                <w:lang w:eastAsia="ru-RU"/>
              </w:rPr>
              <w:t>В случае выбора участником закупки, с которым заключается контракт, обеспечения исполнения контракта в виде банковской гарантии, такая банковская гарантия должна обеспечивать все обязательства Принципала перед Бенефициаром по контракту, в том числе</w:t>
            </w:r>
            <w:r w:rsidRPr="00641415">
              <w:rPr>
                <w:rFonts w:ascii="Times New Roman" w:hAnsi="Times New Roman" w:cs="Times New Roman"/>
                <w:sz w:val="24"/>
                <w:szCs w:val="24"/>
              </w:rPr>
              <w:t xml:space="preserve"> неисполнение или ненадлежащее исполнение обязательств,</w:t>
            </w:r>
            <w:r w:rsidRPr="00641415">
              <w:rPr>
                <w:rFonts w:ascii="Times New Roman" w:eastAsia="Times New Roman" w:hAnsi="Times New Roman" w:cs="Times New Roman"/>
                <w:sz w:val="24"/>
                <w:szCs w:val="24"/>
                <w:lang w:eastAsia="ru-RU"/>
              </w:rPr>
              <w:t xml:space="preserve">  уплату неустоек (пени и штрафы).</w:t>
            </w:r>
          </w:p>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В случае </w:t>
            </w:r>
            <w:proofErr w:type="spellStart"/>
            <w:r w:rsidRPr="00641415">
              <w:rPr>
                <w:rFonts w:ascii="Times New Roman" w:hAnsi="Times New Roman" w:cs="Times New Roman"/>
                <w:sz w:val="24"/>
                <w:szCs w:val="24"/>
              </w:rPr>
              <w:t>непредоставления</w:t>
            </w:r>
            <w:proofErr w:type="spellEnd"/>
            <w:r w:rsidRPr="00641415">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N 44-ФЗ.</w:t>
            </w:r>
          </w:p>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В случае, если участником закупки, с которым заключается контракт, является казенное учреждение, положения Федерального закона от 05.04.2013 № 44-ФЗ об обеспечении исполнения контракта к такому участнику не применяются.</w:t>
            </w:r>
          </w:p>
          <w:p w:rsidR="00641415" w:rsidRPr="00641415" w:rsidRDefault="00641415" w:rsidP="004905D3">
            <w:pPr>
              <w:contextualSpacing/>
              <w:jc w:val="both"/>
              <w:rPr>
                <w:rFonts w:ascii="Times New Roman" w:hAnsi="Times New Roman" w:cs="Times New Roman"/>
                <w:b/>
                <w:i/>
                <w:sz w:val="24"/>
                <w:szCs w:val="24"/>
              </w:rPr>
            </w:pPr>
            <w:r w:rsidRPr="00641415">
              <w:rPr>
                <w:rFonts w:ascii="Times New Roman" w:hAnsi="Times New Roman" w:cs="Times New Roman"/>
                <w:i/>
                <w:sz w:val="24"/>
              </w:rPr>
              <w:t>В случае полного (частичного) невыполнения основного обязательства по контракту поставщиком (подрядчиком, исполнителем) заказчик удерживает предоставленное поставщиком (подрядчиком, исполнителем) обеспечение исполнения контракта в размере, соответствующем сумме невыполненного обязательства, в пределах суммы обеспечения исполнения контракта, либо направляет гаранту требование о взыскании соответствующей суммы по банковской гарантии. Также поставщик (подрядчик, исполнитель) в случае полного (частичного) невыполнения условий контракта обязан возместить заказчику все причиненные убытки, превышающие размер обеспечения исполнения контракта.</w:t>
            </w:r>
            <w:r w:rsidRPr="00641415">
              <w:rPr>
                <w:rFonts w:ascii="Times New Roman" w:hAnsi="Times New Roman" w:cs="Times New Roman"/>
                <w:b/>
                <w:i/>
                <w:sz w:val="24"/>
                <w:szCs w:val="24"/>
              </w:rPr>
              <w:t xml:space="preserve"> (Абзац  включается в документацию только в случае наличия соответствующих условий в проекте контракта).</w:t>
            </w:r>
          </w:p>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i/>
                <w:sz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r w:rsidRPr="00641415">
              <w:rPr>
                <w:rFonts w:ascii="Times New Roman" w:hAnsi="Times New Roman" w:cs="Times New Roman"/>
                <w:b/>
                <w:i/>
                <w:sz w:val="24"/>
                <w:szCs w:val="24"/>
              </w:rPr>
              <w:t>(</w:t>
            </w:r>
            <w:proofErr w:type="gramStart"/>
            <w:r w:rsidRPr="00641415">
              <w:rPr>
                <w:rFonts w:ascii="Times New Roman" w:hAnsi="Times New Roman" w:cs="Times New Roman"/>
                <w:b/>
                <w:i/>
                <w:sz w:val="24"/>
                <w:szCs w:val="24"/>
              </w:rPr>
              <w:t>Абзац  включается</w:t>
            </w:r>
            <w:proofErr w:type="gramEnd"/>
            <w:r w:rsidRPr="00641415">
              <w:rPr>
                <w:rFonts w:ascii="Times New Roman" w:hAnsi="Times New Roman" w:cs="Times New Roman"/>
                <w:b/>
                <w:i/>
                <w:sz w:val="24"/>
                <w:szCs w:val="24"/>
              </w:rPr>
              <w:t xml:space="preserve"> в извещение и документацию только в случае наличия соответствующих условий в проекте контракта).</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b/>
                <w:sz w:val="24"/>
                <w:szCs w:val="24"/>
              </w:rPr>
              <w:t>Реквизиты счета Заказчика, на котором в соответствии с законодательством Российской Федерации учитываются операции со средствами, поступающими Заказчику</w:t>
            </w:r>
          </w:p>
        </w:tc>
        <w:tc>
          <w:tcPr>
            <w:tcW w:w="6201" w:type="dxa"/>
          </w:tcPr>
          <w:p w:rsidR="00641415" w:rsidRPr="00641415" w:rsidRDefault="00641415" w:rsidP="004905D3">
            <w:pPr>
              <w:contextualSpacing/>
              <w:jc w:val="both"/>
              <w:rPr>
                <w:rFonts w:ascii="Times New Roman" w:hAnsi="Times New Roman" w:cs="Times New Roman"/>
                <w:sz w:val="24"/>
                <w:szCs w:val="24"/>
              </w:rPr>
            </w:pP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rPr>
                <w:rFonts w:ascii="Times New Roman" w:eastAsia="Times New Roman" w:hAnsi="Times New Roman" w:cs="Times New Roman"/>
                <w:sz w:val="24"/>
                <w:szCs w:val="24"/>
                <w:lang w:eastAsia="ru-RU"/>
              </w:rPr>
            </w:pPr>
            <w:r w:rsidRPr="00641415">
              <w:rPr>
                <w:rFonts w:ascii="Times New Roman" w:hAnsi="Times New Roman" w:cs="Times New Roman"/>
                <w:sz w:val="24"/>
                <w:szCs w:val="24"/>
              </w:rPr>
              <w:t>Информация о банковском сопровождении контракта</w:t>
            </w:r>
          </w:p>
        </w:tc>
        <w:tc>
          <w:tcPr>
            <w:tcW w:w="6201" w:type="dxa"/>
          </w:tcPr>
          <w:p w:rsidR="00641415" w:rsidRPr="00641415" w:rsidRDefault="00641415" w:rsidP="004905D3">
            <w:pPr>
              <w:jc w:val="both"/>
              <w:rPr>
                <w:rFonts w:ascii="Times New Roman" w:eastAsia="Calibri" w:hAnsi="Times New Roman"/>
                <w:sz w:val="24"/>
                <w:szCs w:val="24"/>
              </w:rPr>
            </w:pPr>
            <w:r w:rsidRPr="00641415">
              <w:rPr>
                <w:rFonts w:ascii="Times New Roman" w:eastAsia="Calibri" w:hAnsi="Times New Roman"/>
                <w:sz w:val="24"/>
                <w:szCs w:val="24"/>
              </w:rPr>
              <w:t xml:space="preserve">Не предусмотрено / Предусмотрено </w:t>
            </w:r>
            <w:r w:rsidRPr="00641415">
              <w:rPr>
                <w:rFonts w:ascii="Times New Roman" w:eastAsia="Calibri" w:hAnsi="Times New Roman"/>
                <w:i/>
                <w:sz w:val="24"/>
                <w:szCs w:val="24"/>
              </w:rPr>
              <w:t>(указываются конкретные условия такого сопровождения)</w:t>
            </w:r>
            <w:r w:rsidRPr="00641415">
              <w:rPr>
                <w:rFonts w:ascii="Times New Roman" w:eastAsia="Calibri" w:hAnsi="Times New Roman"/>
                <w:sz w:val="24"/>
                <w:szCs w:val="24"/>
              </w:rPr>
              <w:t xml:space="preserve"> </w:t>
            </w:r>
          </w:p>
          <w:p w:rsidR="00641415" w:rsidRPr="00641415" w:rsidRDefault="00641415" w:rsidP="004905D3">
            <w:pPr>
              <w:jc w:val="both"/>
              <w:rPr>
                <w:rFonts w:ascii="Times New Roman" w:eastAsia="Calibri" w:hAnsi="Times New Roman"/>
                <w:i/>
                <w:sz w:val="24"/>
                <w:szCs w:val="24"/>
              </w:rPr>
            </w:pPr>
            <w:r w:rsidRPr="00641415">
              <w:rPr>
                <w:rFonts w:ascii="Times New Roman" w:eastAsia="Calibri" w:hAnsi="Times New Roman"/>
                <w:i/>
                <w:sz w:val="24"/>
                <w:szCs w:val="24"/>
              </w:rPr>
              <w:t>(выбрать нужное)</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6</w:t>
            </w:r>
          </w:p>
        </w:tc>
        <w:tc>
          <w:tcPr>
            <w:tcW w:w="9220" w:type="dxa"/>
            <w:gridSpan w:val="2"/>
          </w:tcPr>
          <w:p w:rsidR="00641415" w:rsidRPr="00641415" w:rsidRDefault="00641415" w:rsidP="004905D3">
            <w:pPr>
              <w:pStyle w:val="ConsPlusNormal"/>
              <w:jc w:val="both"/>
              <w:rPr>
                <w:rFonts w:ascii="Times New Roman" w:eastAsiaTheme="minorHAnsi" w:hAnsi="Times New Roman" w:cs="Times New Roman"/>
                <w:sz w:val="24"/>
                <w:szCs w:val="24"/>
                <w:lang w:eastAsia="en-US"/>
              </w:rPr>
            </w:pPr>
            <w:r w:rsidRPr="00641415">
              <w:rPr>
                <w:rFonts w:ascii="Times New Roman" w:hAnsi="Times New Roman" w:cs="Times New Roman"/>
                <w:b/>
                <w:sz w:val="24"/>
                <w:szCs w:val="24"/>
              </w:rPr>
              <w:t>Требования к участникам закупки</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6.1.</w:t>
            </w: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Единые требования  к участникам закупки, а также требование, предъявляемое к участникам конкурса в соответствии с частью 1.1 статьи 31 (при наличии такого требования) Федерального закона от 05.04.2013  N 44-ФЗ</w:t>
            </w:r>
          </w:p>
          <w:p w:rsidR="00641415" w:rsidRPr="00641415" w:rsidRDefault="00641415" w:rsidP="004905D3">
            <w:pPr>
              <w:contextualSpacing/>
              <w:jc w:val="both"/>
              <w:rPr>
                <w:rFonts w:ascii="Times New Roman" w:hAnsi="Times New Roman" w:cs="Times New Roman"/>
                <w:sz w:val="24"/>
                <w:szCs w:val="24"/>
              </w:rPr>
            </w:pPr>
          </w:p>
        </w:tc>
        <w:tc>
          <w:tcPr>
            <w:tcW w:w="6201" w:type="dxa"/>
          </w:tcPr>
          <w:p w:rsidR="00641415" w:rsidRPr="00641415" w:rsidRDefault="00641415" w:rsidP="004905D3">
            <w:pPr>
              <w:pStyle w:val="ConsPlusNormal"/>
              <w:jc w:val="both"/>
              <w:rPr>
                <w:rFonts w:ascii="Times New Roman" w:eastAsiaTheme="minorHAnsi" w:hAnsi="Times New Roman" w:cs="Times New Roman"/>
                <w:sz w:val="24"/>
                <w:szCs w:val="24"/>
                <w:lang w:eastAsia="en-US"/>
              </w:rPr>
            </w:pPr>
            <w:r w:rsidRPr="00641415">
              <w:rPr>
                <w:rFonts w:ascii="Times New Roman" w:eastAsiaTheme="minorHAnsi" w:hAnsi="Times New Roman" w:cs="Times New Roman"/>
                <w:sz w:val="24"/>
                <w:szCs w:val="24"/>
                <w:lang w:eastAsia="en-US"/>
              </w:rPr>
              <w:t xml:space="preserve">1. </w:t>
            </w:r>
            <w:proofErr w:type="spellStart"/>
            <w:r w:rsidRPr="00641415">
              <w:rPr>
                <w:rFonts w:ascii="Times New Roman" w:eastAsiaTheme="minorHAnsi" w:hAnsi="Times New Roman" w:cs="Times New Roman"/>
                <w:sz w:val="24"/>
                <w:szCs w:val="24"/>
                <w:lang w:eastAsia="en-US"/>
              </w:rPr>
              <w:t>Cоответствие</w:t>
            </w:r>
            <w:proofErr w:type="spellEnd"/>
            <w:r w:rsidRPr="00641415">
              <w:rPr>
                <w:rFonts w:ascii="Times New Roman" w:eastAsiaTheme="minorHAnsi" w:hAnsi="Times New Roman" w:cs="Times New Roman"/>
                <w:sz w:val="24"/>
                <w:szCs w:val="24"/>
                <w:lang w:eastAsia="en-US"/>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641415" w:rsidRPr="00641415" w:rsidRDefault="00641415" w:rsidP="004905D3">
            <w:pPr>
              <w:pStyle w:val="ConsPlusNormal"/>
              <w:jc w:val="both"/>
              <w:rPr>
                <w:rFonts w:ascii="Times New Roman" w:hAnsi="Times New Roman" w:cs="Times New Roman"/>
                <w:sz w:val="24"/>
                <w:szCs w:val="24"/>
              </w:rPr>
            </w:pPr>
            <w:r w:rsidRPr="00641415">
              <w:rPr>
                <w:rFonts w:ascii="Times New Roman" w:eastAsiaTheme="minorHAnsi" w:hAnsi="Times New Roman" w:cs="Times New Roman"/>
                <w:sz w:val="24"/>
                <w:szCs w:val="24"/>
                <w:lang w:eastAsia="en-US"/>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41415" w:rsidRPr="00641415" w:rsidRDefault="00641415" w:rsidP="004905D3">
            <w:pPr>
              <w:pStyle w:val="ConsPlusNormal"/>
              <w:jc w:val="both"/>
              <w:rPr>
                <w:rFonts w:ascii="Times New Roman" w:eastAsiaTheme="minorHAnsi" w:hAnsi="Times New Roman" w:cs="Times New Roman"/>
                <w:sz w:val="24"/>
                <w:szCs w:val="24"/>
                <w:lang w:eastAsia="en-US"/>
              </w:rPr>
            </w:pPr>
            <w:r w:rsidRPr="00641415">
              <w:rPr>
                <w:rFonts w:ascii="Times New Roman" w:eastAsiaTheme="minorHAnsi" w:hAnsi="Times New Roman" w:cs="Times New Roman"/>
                <w:sz w:val="24"/>
                <w:szCs w:val="24"/>
                <w:lang w:eastAsia="en-US"/>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641415" w:rsidRPr="00641415" w:rsidRDefault="00641415" w:rsidP="004905D3">
            <w:pPr>
              <w:pStyle w:val="ConsPlusNormal"/>
              <w:contextualSpacing/>
              <w:jc w:val="both"/>
              <w:rPr>
                <w:rFonts w:ascii="Times New Roman" w:hAnsi="Times New Roman" w:cs="Times New Roman"/>
                <w:sz w:val="24"/>
                <w:szCs w:val="24"/>
              </w:rPr>
            </w:pPr>
            <w:bookmarkStart w:id="1" w:name="Par466"/>
            <w:bookmarkEnd w:id="1"/>
            <w:r w:rsidRPr="00641415">
              <w:rPr>
                <w:rFonts w:ascii="Times New Roman" w:eastAsiaTheme="minorHAnsi" w:hAnsi="Times New Roman" w:cs="Times New Roman"/>
                <w:sz w:val="24"/>
                <w:szCs w:val="24"/>
                <w:lang w:eastAsia="en-US"/>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41415" w:rsidRPr="00641415" w:rsidRDefault="00641415" w:rsidP="004905D3">
            <w:pPr>
              <w:pStyle w:val="ConsPlusNormal"/>
              <w:contextualSpacing/>
              <w:jc w:val="both"/>
              <w:rPr>
                <w:rFonts w:ascii="Times New Roman" w:hAnsi="Times New Roman" w:cs="Times New Roman"/>
                <w:sz w:val="24"/>
                <w:szCs w:val="24"/>
              </w:rPr>
            </w:pPr>
            <w:bookmarkStart w:id="2" w:name="Par467"/>
            <w:bookmarkEnd w:id="2"/>
            <w:r w:rsidRPr="00641415">
              <w:rPr>
                <w:rFonts w:ascii="Times New Roman" w:hAnsi="Times New Roman" w:cs="Times New Roman"/>
                <w:sz w:val="24"/>
                <w:szCs w:val="24"/>
              </w:rPr>
              <w:t>5.</w:t>
            </w:r>
            <w:bookmarkStart w:id="3" w:name="Par468"/>
            <w:bookmarkEnd w:id="3"/>
            <w:r w:rsidRPr="00641415">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41415" w:rsidRPr="00641415" w:rsidRDefault="00641415" w:rsidP="004905D3">
            <w:pPr>
              <w:autoSpaceDE w:val="0"/>
              <w:autoSpaceDN w:val="0"/>
              <w:spacing w:line="240" w:lineRule="auto"/>
              <w:contextualSpacing/>
              <w:jc w:val="both"/>
              <w:rPr>
                <w:rFonts w:ascii="Times New Roman" w:eastAsia="Times New Roman" w:hAnsi="Times New Roman" w:cs="Times New Roman"/>
                <w:sz w:val="24"/>
                <w:szCs w:val="24"/>
                <w:lang w:eastAsia="ru-RU"/>
              </w:rPr>
            </w:pPr>
            <w:r w:rsidRPr="00641415">
              <w:rPr>
                <w:rFonts w:ascii="Times New Roman" w:eastAsia="Times New Roman" w:hAnsi="Times New Roman" w:cs="Times New Roman"/>
                <w:sz w:val="24"/>
                <w:szCs w:val="24"/>
                <w:lang w:eastAsia="ru-RU"/>
              </w:rPr>
              <w:t xml:space="preserve">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7" w:history="1">
              <w:r w:rsidRPr="00641415">
                <w:rPr>
                  <w:rFonts w:ascii="Times New Roman" w:eastAsia="Times New Roman" w:hAnsi="Times New Roman" w:cs="Times New Roman"/>
                  <w:sz w:val="24"/>
                  <w:szCs w:val="24"/>
                  <w:lang w:eastAsia="ru-RU"/>
                </w:rPr>
                <w:t>статьей 19.28</w:t>
              </w:r>
            </w:hyperlink>
            <w:r w:rsidRPr="00641415">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w:t>
            </w:r>
          </w:p>
          <w:p w:rsidR="00641415" w:rsidRPr="00641415" w:rsidRDefault="00641415" w:rsidP="004905D3">
            <w:pPr>
              <w:contextualSpacing/>
              <w:jc w:val="both"/>
              <w:rPr>
                <w:rFonts w:ascii="Times New Roman" w:hAnsi="Times New Roman" w:cs="Times New Roman"/>
                <w:sz w:val="24"/>
                <w:szCs w:val="24"/>
              </w:rPr>
            </w:pPr>
            <w:bookmarkStart w:id="4" w:name="Par469"/>
            <w:bookmarkEnd w:id="4"/>
            <w:r w:rsidRPr="00641415">
              <w:rPr>
                <w:rFonts w:ascii="Times New Roman"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641415" w:rsidRPr="00641415" w:rsidRDefault="00641415" w:rsidP="004905D3">
            <w:pPr>
              <w:contextualSpacing/>
              <w:jc w:val="both"/>
              <w:rPr>
                <w:rFonts w:ascii="Times New Roman" w:eastAsia="Times New Roman" w:hAnsi="Times New Roman" w:cs="Times New Roman"/>
                <w:sz w:val="24"/>
                <w:szCs w:val="24"/>
                <w:lang w:eastAsia="ru-RU"/>
              </w:rPr>
            </w:pPr>
            <w:r w:rsidRPr="00641415">
              <w:rPr>
                <w:rFonts w:ascii="Times New Roman" w:eastAsia="Times New Roman" w:hAnsi="Times New Roman" w:cs="Times New Roman"/>
                <w:sz w:val="24"/>
                <w:szCs w:val="24"/>
                <w:lang w:eastAsia="ru-RU"/>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41415" w:rsidRPr="00641415" w:rsidRDefault="00641415" w:rsidP="004905D3">
            <w:pPr>
              <w:contextualSpacing/>
              <w:jc w:val="both"/>
              <w:rPr>
                <w:rFonts w:ascii="Times New Roman" w:eastAsia="Times New Roman" w:hAnsi="Times New Roman" w:cs="Times New Roman"/>
                <w:sz w:val="24"/>
                <w:szCs w:val="24"/>
                <w:lang w:eastAsia="ru-RU"/>
              </w:rPr>
            </w:pPr>
            <w:r w:rsidRPr="00641415">
              <w:rPr>
                <w:rFonts w:ascii="Times New Roman" w:eastAsia="Times New Roman" w:hAnsi="Times New Roman" w:cs="Times New Roman"/>
                <w:sz w:val="24"/>
                <w:szCs w:val="24"/>
                <w:lang w:eastAsia="ru-RU"/>
              </w:rPr>
              <w:t>8. Участник закупки не является офшорной компанией.</w:t>
            </w:r>
          </w:p>
          <w:p w:rsidR="00641415" w:rsidRPr="00641415" w:rsidRDefault="00641415" w:rsidP="004905D3">
            <w:pPr>
              <w:contextualSpacing/>
              <w:jc w:val="both"/>
              <w:rPr>
                <w:rFonts w:ascii="Times New Roman" w:eastAsia="Times New Roman" w:hAnsi="Times New Roman" w:cs="Times New Roman"/>
                <w:sz w:val="24"/>
                <w:szCs w:val="24"/>
                <w:lang w:eastAsia="ru-RU"/>
              </w:rPr>
            </w:pPr>
            <w:r w:rsidRPr="00641415">
              <w:rPr>
                <w:rFonts w:ascii="Times New Roman" w:eastAsia="Times New Roman" w:hAnsi="Times New Roman" w:cs="Times New Roman"/>
                <w:sz w:val="24"/>
                <w:szCs w:val="24"/>
                <w:lang w:eastAsia="ru-RU"/>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641415" w:rsidRPr="00641415" w:rsidRDefault="00641415" w:rsidP="004905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41415">
              <w:rPr>
                <w:rFonts w:ascii="Times New Roman" w:eastAsia="Times New Roman" w:hAnsi="Times New Roman" w:cs="Times New Roman"/>
                <w:sz w:val="24"/>
                <w:szCs w:val="24"/>
                <w:lang w:eastAsia="ru-RU"/>
              </w:rPr>
              <w:t>10. отсутствие у участника закупки ограничений для участия в закупках, установленных законодательством Российской Федерации.</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lang w:val="en-US"/>
              </w:rPr>
            </w:pPr>
            <w:r w:rsidRPr="00641415">
              <w:rPr>
                <w:rFonts w:ascii="Times New Roman" w:hAnsi="Times New Roman" w:cs="Times New Roman"/>
                <w:sz w:val="24"/>
                <w:szCs w:val="24"/>
              </w:rPr>
              <w:t>6</w:t>
            </w:r>
            <w:r w:rsidRPr="00641415">
              <w:rPr>
                <w:rFonts w:ascii="Times New Roman" w:hAnsi="Times New Roman" w:cs="Times New Roman"/>
                <w:sz w:val="24"/>
                <w:szCs w:val="24"/>
                <w:lang w:val="en-US"/>
              </w:rPr>
              <w:t>.</w:t>
            </w:r>
            <w:r w:rsidRPr="00641415">
              <w:rPr>
                <w:rFonts w:ascii="Times New Roman" w:hAnsi="Times New Roman" w:cs="Times New Roman"/>
                <w:sz w:val="24"/>
                <w:szCs w:val="24"/>
              </w:rPr>
              <w:t>2</w:t>
            </w:r>
            <w:r w:rsidRPr="00641415">
              <w:rPr>
                <w:rFonts w:ascii="Times New Roman" w:hAnsi="Times New Roman" w:cs="Times New Roman"/>
                <w:sz w:val="24"/>
                <w:szCs w:val="24"/>
                <w:lang w:val="en-US"/>
              </w:rPr>
              <w:t>.</w:t>
            </w:r>
          </w:p>
        </w:tc>
        <w:tc>
          <w:tcPr>
            <w:tcW w:w="3019" w:type="dxa"/>
          </w:tcPr>
          <w:p w:rsidR="00641415" w:rsidRPr="00641415" w:rsidRDefault="00641415" w:rsidP="004905D3">
            <w:pPr>
              <w:contextualSpacing/>
              <w:rPr>
                <w:rFonts w:ascii="Times New Roman" w:hAnsi="Times New Roman" w:cs="Times New Roman"/>
                <w:b/>
                <w:sz w:val="24"/>
                <w:szCs w:val="24"/>
              </w:rPr>
            </w:pPr>
            <w:r w:rsidRPr="00641415">
              <w:rPr>
                <w:rFonts w:ascii="Times New Roman" w:hAnsi="Times New Roman" w:cs="Times New Roman"/>
                <w:b/>
                <w:sz w:val="24"/>
                <w:szCs w:val="24"/>
              </w:rPr>
              <w:t>Исчерпывающий перечень документов, которые должны быть представлены участниками конкурса  в соответствии с пунктом 1 части 1 статьи 31 Федерального закона от 05.04.2013</w:t>
            </w:r>
            <w:r w:rsidRPr="00641415">
              <w:rPr>
                <w:rFonts w:ascii="Times New Roman" w:hAnsi="Times New Roman" w:cs="Times New Roman"/>
                <w:b/>
                <w:sz w:val="24"/>
                <w:szCs w:val="24"/>
                <w:lang w:val="en-US"/>
              </w:rPr>
              <w:t> </w:t>
            </w:r>
            <w:r w:rsidRPr="00641415">
              <w:rPr>
                <w:rFonts w:ascii="Times New Roman" w:hAnsi="Times New Roman" w:cs="Times New Roman"/>
                <w:b/>
                <w:sz w:val="24"/>
                <w:szCs w:val="24"/>
              </w:rPr>
              <w:t xml:space="preserve"> </w:t>
            </w:r>
            <w:r w:rsidRPr="00641415">
              <w:rPr>
                <w:rFonts w:ascii="Times New Roman" w:hAnsi="Times New Roman" w:cs="Times New Roman"/>
                <w:b/>
                <w:sz w:val="24"/>
                <w:szCs w:val="24"/>
                <w:lang w:val="en-US"/>
              </w:rPr>
              <w:t>N </w:t>
            </w:r>
            <w:r w:rsidRPr="00641415">
              <w:rPr>
                <w:rFonts w:ascii="Times New Roman" w:hAnsi="Times New Roman" w:cs="Times New Roman"/>
                <w:b/>
                <w:sz w:val="24"/>
                <w:szCs w:val="24"/>
              </w:rPr>
              <w:t>44-ФЗ</w:t>
            </w:r>
          </w:p>
        </w:tc>
        <w:tc>
          <w:tcPr>
            <w:tcW w:w="6201" w:type="dxa"/>
          </w:tcPr>
          <w:p w:rsidR="00641415" w:rsidRPr="00641415" w:rsidRDefault="00641415" w:rsidP="004905D3">
            <w:pPr>
              <w:tabs>
                <w:tab w:val="left" w:pos="1440"/>
              </w:tabs>
              <w:contextualSpacing/>
              <w:jc w:val="both"/>
              <w:rPr>
                <w:rFonts w:ascii="Times New Roman" w:hAnsi="Times New Roman" w:cs="Times New Roman"/>
                <w:i/>
                <w:sz w:val="24"/>
                <w:szCs w:val="24"/>
              </w:rPr>
            </w:pPr>
            <w:r w:rsidRPr="00641415">
              <w:rPr>
                <w:rFonts w:ascii="Times New Roman" w:hAnsi="Times New Roman" w:cs="Times New Roman"/>
                <w:sz w:val="24"/>
                <w:szCs w:val="24"/>
              </w:rPr>
              <w:t xml:space="preserve">Не требуются / _____________ </w:t>
            </w:r>
            <w:r w:rsidRPr="00641415">
              <w:rPr>
                <w:rFonts w:ascii="Times New Roman" w:hAnsi="Times New Roman" w:cs="Times New Roman"/>
                <w:b/>
                <w:i/>
                <w:sz w:val="24"/>
                <w:szCs w:val="24"/>
              </w:rPr>
              <w:t>(Перечислить, если требуются)</w:t>
            </w:r>
          </w:p>
        </w:tc>
      </w:tr>
      <w:tr w:rsidR="00641415" w:rsidRPr="00641415" w:rsidTr="004905D3">
        <w:tc>
          <w:tcPr>
            <w:tcW w:w="775" w:type="dxa"/>
          </w:tcPr>
          <w:p w:rsidR="00641415" w:rsidRPr="00641415" w:rsidRDefault="00641415" w:rsidP="004905D3">
            <w:pPr>
              <w:contextualSpacing/>
              <w:rPr>
                <w:rFonts w:ascii="Times New Roman" w:hAnsi="Times New Roman" w:cs="Times New Roman"/>
                <w:i/>
                <w:sz w:val="24"/>
                <w:szCs w:val="24"/>
              </w:rPr>
            </w:pPr>
            <w:r w:rsidRPr="00641415">
              <w:rPr>
                <w:rFonts w:ascii="Times New Roman" w:hAnsi="Times New Roman" w:cs="Times New Roman"/>
                <w:i/>
                <w:sz w:val="24"/>
                <w:szCs w:val="24"/>
              </w:rPr>
              <w:t>6.3.</w:t>
            </w:r>
          </w:p>
        </w:tc>
        <w:tc>
          <w:tcPr>
            <w:tcW w:w="3019" w:type="dxa"/>
          </w:tcPr>
          <w:p w:rsidR="00641415" w:rsidRPr="00641415" w:rsidRDefault="00641415" w:rsidP="004905D3">
            <w:pPr>
              <w:contextualSpacing/>
              <w:rPr>
                <w:rFonts w:ascii="Times New Roman" w:hAnsi="Times New Roman" w:cs="Times New Roman"/>
                <w:i/>
                <w:sz w:val="24"/>
                <w:szCs w:val="24"/>
              </w:rPr>
            </w:pPr>
            <w:r w:rsidRPr="00641415">
              <w:rPr>
                <w:rFonts w:ascii="Times New Roman" w:hAnsi="Times New Roman" w:cs="Times New Roman"/>
                <w:b/>
                <w:sz w:val="24"/>
                <w:szCs w:val="24"/>
              </w:rPr>
              <w:t>Дополнительные требования к участникам закупки</w:t>
            </w:r>
            <w:r w:rsidRPr="00641415">
              <w:rPr>
                <w:rFonts w:ascii="Times New Roman" w:hAnsi="Times New Roman" w:cs="Times New Roman"/>
                <w:i/>
                <w:sz w:val="24"/>
                <w:szCs w:val="24"/>
              </w:rPr>
              <w:t xml:space="preserve"> </w:t>
            </w:r>
            <w:r w:rsidRPr="00641415">
              <w:rPr>
                <w:rFonts w:ascii="Times New Roman" w:hAnsi="Times New Roman" w:cs="Times New Roman"/>
                <w:b/>
                <w:sz w:val="24"/>
                <w:szCs w:val="24"/>
              </w:rPr>
              <w:t>в соответствии с частью 2 статьи 31 Федерального закона от 05.04.2013  № 44-ФЗ</w:t>
            </w:r>
          </w:p>
        </w:tc>
        <w:tc>
          <w:tcPr>
            <w:tcW w:w="6201" w:type="dxa"/>
          </w:tcPr>
          <w:p w:rsidR="00641415" w:rsidRPr="00641415" w:rsidRDefault="00641415" w:rsidP="004905D3">
            <w:pPr>
              <w:rPr>
                <w:rFonts w:ascii="Times New Roman" w:hAnsi="Times New Roman" w:cs="Times New Roman"/>
                <w:b/>
                <w:i/>
                <w:sz w:val="24"/>
                <w:szCs w:val="24"/>
              </w:rPr>
            </w:pPr>
            <w:r w:rsidRPr="00641415">
              <w:rPr>
                <w:rFonts w:ascii="Times New Roman" w:hAnsi="Times New Roman" w:cs="Times New Roman"/>
                <w:b/>
                <w:i/>
                <w:sz w:val="24"/>
                <w:szCs w:val="24"/>
              </w:rPr>
              <w:t>(Пункт включается в документацию только в соответствующих случаях, определенных постановлением Правительства Российской Федерации № 99 от 04.02.2015)</w:t>
            </w:r>
          </w:p>
        </w:tc>
      </w:tr>
      <w:tr w:rsidR="00641415" w:rsidRPr="00641415" w:rsidTr="004905D3">
        <w:tc>
          <w:tcPr>
            <w:tcW w:w="775" w:type="dxa"/>
          </w:tcPr>
          <w:p w:rsidR="00641415" w:rsidRPr="00641415" w:rsidRDefault="00641415" w:rsidP="004905D3">
            <w:pPr>
              <w:contextualSpacing/>
              <w:rPr>
                <w:rFonts w:ascii="Times New Roman" w:hAnsi="Times New Roman" w:cs="Times New Roman"/>
                <w:i/>
                <w:sz w:val="24"/>
                <w:szCs w:val="24"/>
              </w:rPr>
            </w:pPr>
            <w:r w:rsidRPr="00641415">
              <w:rPr>
                <w:rFonts w:ascii="Times New Roman" w:hAnsi="Times New Roman" w:cs="Times New Roman"/>
                <w:i/>
                <w:sz w:val="24"/>
                <w:szCs w:val="24"/>
              </w:rPr>
              <w:t>6.4.</w:t>
            </w:r>
          </w:p>
        </w:tc>
        <w:tc>
          <w:tcPr>
            <w:tcW w:w="3019" w:type="dxa"/>
          </w:tcPr>
          <w:p w:rsidR="00641415" w:rsidRPr="00641415" w:rsidRDefault="00641415" w:rsidP="004905D3">
            <w:pPr>
              <w:contextualSpacing/>
              <w:rPr>
                <w:rFonts w:ascii="Times New Roman" w:hAnsi="Times New Roman" w:cs="Times New Roman"/>
                <w:i/>
                <w:sz w:val="24"/>
                <w:szCs w:val="24"/>
              </w:rPr>
            </w:pPr>
            <w:r w:rsidRPr="00641415">
              <w:rPr>
                <w:rFonts w:ascii="Times New Roman" w:hAnsi="Times New Roman" w:cs="Times New Roman"/>
                <w:i/>
                <w:sz w:val="24"/>
                <w:szCs w:val="24"/>
              </w:rPr>
              <w:t>Перечень документов, подтверждающих соответствие участников закупки дополнительным требованиям</w:t>
            </w:r>
          </w:p>
        </w:tc>
        <w:tc>
          <w:tcPr>
            <w:tcW w:w="6201" w:type="dxa"/>
          </w:tcPr>
          <w:p w:rsidR="00641415" w:rsidRPr="00641415" w:rsidRDefault="00641415" w:rsidP="004905D3">
            <w:pPr>
              <w:rPr>
                <w:rFonts w:ascii="Times New Roman" w:hAnsi="Times New Roman" w:cs="Times New Roman"/>
                <w:b/>
                <w:i/>
                <w:sz w:val="24"/>
                <w:szCs w:val="24"/>
              </w:rPr>
            </w:pPr>
            <w:r w:rsidRPr="00641415">
              <w:rPr>
                <w:rFonts w:ascii="Times New Roman" w:hAnsi="Times New Roman" w:cs="Times New Roman"/>
                <w:b/>
                <w:i/>
                <w:sz w:val="24"/>
                <w:szCs w:val="24"/>
              </w:rPr>
              <w:t>(Пункт включается в документацию только в соответствующих случаях)</w:t>
            </w:r>
          </w:p>
        </w:tc>
      </w:tr>
      <w:tr w:rsidR="00641415" w:rsidRPr="00641415" w:rsidTr="004905D3">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7.</w:t>
            </w:r>
          </w:p>
        </w:tc>
        <w:tc>
          <w:tcPr>
            <w:tcW w:w="9220" w:type="dxa"/>
            <w:gridSpan w:val="2"/>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b/>
                <w:sz w:val="24"/>
                <w:szCs w:val="24"/>
              </w:rPr>
              <w:t>Ограничение участия в определении поставщика (подрядчика, исполнителя)</w:t>
            </w:r>
          </w:p>
        </w:tc>
      </w:tr>
      <w:tr w:rsidR="00641415" w:rsidRPr="00641415" w:rsidTr="004905D3">
        <w:trPr>
          <w:trHeight w:val="1709"/>
        </w:trPr>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Закупка осуществляется у субъектов малого предпринимательства, социально ориентированных некоммерческих организаций</w:t>
            </w:r>
          </w:p>
        </w:tc>
        <w:tc>
          <w:tcPr>
            <w:tcW w:w="6201" w:type="dxa"/>
            <w:vAlign w:val="center"/>
          </w:tcPr>
          <w:p w:rsidR="00641415" w:rsidRPr="00641415" w:rsidRDefault="00641415" w:rsidP="004905D3">
            <w:pPr>
              <w:shd w:val="clear" w:color="auto" w:fill="FFFFFF"/>
              <w:contextualSpacing/>
              <w:rPr>
                <w:rFonts w:ascii="Times New Roman" w:hAnsi="Times New Roman" w:cs="Times New Roman"/>
                <w:b/>
                <w:i/>
                <w:sz w:val="24"/>
                <w:szCs w:val="24"/>
              </w:rPr>
            </w:pPr>
            <w:r w:rsidRPr="00641415">
              <w:rPr>
                <w:rFonts w:ascii="Times New Roman" w:hAnsi="Times New Roman" w:cs="Times New Roman"/>
                <w:b/>
                <w:sz w:val="24"/>
                <w:szCs w:val="24"/>
              </w:rPr>
              <w:t xml:space="preserve">ДА / НЕТ </w:t>
            </w:r>
            <w:r w:rsidRPr="00641415">
              <w:rPr>
                <w:rFonts w:ascii="Times New Roman" w:hAnsi="Times New Roman" w:cs="Times New Roman"/>
                <w:i/>
                <w:sz w:val="24"/>
                <w:szCs w:val="24"/>
              </w:rPr>
              <w:t>(выбрать нужное)</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8.</w:t>
            </w: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201" w:type="dxa"/>
            <w:vAlign w:val="center"/>
          </w:tcPr>
          <w:p w:rsidR="00641415" w:rsidRPr="00641415" w:rsidRDefault="00641415" w:rsidP="004905D3">
            <w:pPr>
              <w:rPr>
                <w:rFonts w:ascii="Times New Roman" w:hAnsi="Times New Roman" w:cs="Times New Roman"/>
                <w:sz w:val="24"/>
                <w:szCs w:val="24"/>
              </w:rPr>
            </w:pPr>
            <w:r w:rsidRPr="00641415">
              <w:rPr>
                <w:rFonts w:ascii="Times New Roman" w:hAnsi="Times New Roman" w:cs="Times New Roman"/>
                <w:sz w:val="24"/>
                <w:szCs w:val="24"/>
              </w:rPr>
              <w:t xml:space="preserve">Предусмотрено в объеме ___% от цены контракта / не предусмотрено </w:t>
            </w:r>
            <w:r w:rsidRPr="00641415">
              <w:rPr>
                <w:rFonts w:ascii="Times New Roman" w:hAnsi="Times New Roman" w:cs="Times New Roman"/>
                <w:i/>
                <w:sz w:val="24"/>
                <w:szCs w:val="24"/>
              </w:rPr>
              <w:t>(выбрать нужное)</w:t>
            </w:r>
          </w:p>
        </w:tc>
      </w:tr>
      <w:tr w:rsidR="00641415" w:rsidRPr="00641415" w:rsidTr="004905D3">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9</w:t>
            </w:r>
          </w:p>
        </w:tc>
        <w:tc>
          <w:tcPr>
            <w:tcW w:w="9220" w:type="dxa"/>
            <w:gridSpan w:val="2"/>
          </w:tcPr>
          <w:p w:rsidR="00641415" w:rsidRPr="00641415" w:rsidRDefault="00641415" w:rsidP="004905D3">
            <w:pPr>
              <w:contextualSpacing/>
              <w:jc w:val="both"/>
              <w:rPr>
                <w:rFonts w:ascii="Times New Roman" w:hAnsi="Times New Roman" w:cs="Times New Roman"/>
                <w:b/>
                <w:sz w:val="24"/>
                <w:szCs w:val="24"/>
              </w:rPr>
            </w:pPr>
            <w:r w:rsidRPr="00641415">
              <w:rPr>
                <w:rFonts w:ascii="Times New Roman" w:hAnsi="Times New Roman" w:cs="Times New Roman"/>
                <w:b/>
                <w:sz w:val="24"/>
                <w:szCs w:val="24"/>
              </w:rPr>
              <w:t>Преимущества участникам закупки</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Преимущества учреждениям и предприятиям уголовно - исполнительной системы</w:t>
            </w:r>
          </w:p>
        </w:tc>
        <w:tc>
          <w:tcPr>
            <w:tcW w:w="6201" w:type="dxa"/>
            <w:vAlign w:val="center"/>
          </w:tcPr>
          <w:p w:rsidR="00641415" w:rsidRPr="00641415" w:rsidRDefault="00641415" w:rsidP="004905D3">
            <w:pPr>
              <w:rPr>
                <w:rFonts w:ascii="Times New Roman" w:hAnsi="Times New Roman" w:cs="Times New Roman"/>
                <w:sz w:val="24"/>
                <w:szCs w:val="24"/>
              </w:rPr>
            </w:pPr>
            <w:r w:rsidRPr="00641415">
              <w:rPr>
                <w:rFonts w:ascii="Times New Roman" w:hAnsi="Times New Roman" w:cs="Times New Roman"/>
                <w:sz w:val="24"/>
                <w:szCs w:val="24"/>
              </w:rPr>
              <w:t>Предусмотрено / не предусмотрено (выбрать нужное)</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Преимущества организациям инвалидов</w:t>
            </w:r>
          </w:p>
        </w:tc>
        <w:tc>
          <w:tcPr>
            <w:tcW w:w="6201" w:type="dxa"/>
            <w:vAlign w:val="center"/>
          </w:tcPr>
          <w:p w:rsidR="00641415" w:rsidRPr="00641415" w:rsidRDefault="00641415" w:rsidP="004905D3">
            <w:pPr>
              <w:rPr>
                <w:rFonts w:ascii="Times New Roman" w:hAnsi="Times New Roman" w:cs="Times New Roman"/>
                <w:sz w:val="24"/>
                <w:szCs w:val="24"/>
              </w:rPr>
            </w:pPr>
            <w:r w:rsidRPr="00641415">
              <w:rPr>
                <w:rFonts w:ascii="Times New Roman" w:hAnsi="Times New Roman" w:cs="Times New Roman"/>
                <w:sz w:val="24"/>
                <w:szCs w:val="24"/>
              </w:rPr>
              <w:t>Предусмотрено / не предусмотрено (выбрать нужное)</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10</w:t>
            </w:r>
          </w:p>
        </w:tc>
        <w:tc>
          <w:tcPr>
            <w:tcW w:w="3019" w:type="dxa"/>
          </w:tcPr>
          <w:p w:rsidR="00641415" w:rsidRPr="00641415" w:rsidRDefault="00641415" w:rsidP="004905D3">
            <w:pPr>
              <w:shd w:val="clear" w:color="auto" w:fill="FFFFFF"/>
              <w:contextualSpacing/>
              <w:rPr>
                <w:rFonts w:ascii="Times New Roman" w:hAnsi="Times New Roman" w:cs="Times New Roman"/>
                <w:b/>
                <w:sz w:val="24"/>
                <w:szCs w:val="24"/>
              </w:rPr>
            </w:pPr>
            <w:r w:rsidRPr="00641415">
              <w:rPr>
                <w:rFonts w:ascii="Times New Roman" w:hAnsi="Times New Roman" w:cs="Times New Roman"/>
                <w:b/>
                <w:sz w:val="24"/>
                <w:szCs w:val="24"/>
              </w:rPr>
              <w:t>Способы получения конкурсной документации, срок, место и порядок предоставления конкурсной документации</w:t>
            </w:r>
          </w:p>
        </w:tc>
        <w:tc>
          <w:tcPr>
            <w:tcW w:w="6201" w:type="dxa"/>
          </w:tcPr>
          <w:p w:rsidR="00641415" w:rsidRPr="00641415" w:rsidRDefault="00641415" w:rsidP="004905D3">
            <w:pPr>
              <w:pStyle w:val="ConsPlusNormal"/>
              <w:contextualSpacing/>
              <w:jc w:val="both"/>
              <w:rPr>
                <w:rFonts w:ascii="Times New Roman" w:hAnsi="Times New Roman" w:cs="Times New Roman"/>
                <w:sz w:val="24"/>
                <w:szCs w:val="24"/>
              </w:rPr>
            </w:pPr>
            <w:r w:rsidRPr="00641415">
              <w:rPr>
                <w:rFonts w:ascii="Times New Roman" w:hAnsi="Times New Roman" w:cs="Times New Roman"/>
                <w:sz w:val="24"/>
                <w:szCs w:val="24"/>
              </w:rPr>
              <w:t>После даты размещения извещения о проведении конкурса уполномоченный орган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или в форме электронного документа. Конкурсная документация предоставляется по заявлению по адресу: 150030, г. Ярославль, ул. Ползунова, д. 15, третий этаж, с ______ 201__ года</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11</w:t>
            </w:r>
          </w:p>
        </w:tc>
        <w:tc>
          <w:tcPr>
            <w:tcW w:w="3019" w:type="dxa"/>
          </w:tcPr>
          <w:p w:rsidR="00641415" w:rsidRPr="00641415" w:rsidRDefault="00641415" w:rsidP="004905D3">
            <w:pPr>
              <w:shd w:val="clear" w:color="auto" w:fill="FFFFFF"/>
              <w:contextualSpacing/>
              <w:jc w:val="both"/>
              <w:rPr>
                <w:rFonts w:ascii="Times New Roman" w:hAnsi="Times New Roman" w:cs="Times New Roman"/>
                <w:b/>
                <w:sz w:val="24"/>
                <w:szCs w:val="24"/>
              </w:rPr>
            </w:pPr>
            <w:r w:rsidRPr="00641415">
              <w:rPr>
                <w:rFonts w:ascii="Times New Roman" w:hAnsi="Times New Roman" w:cs="Times New Roman"/>
                <w:b/>
                <w:sz w:val="24"/>
                <w:szCs w:val="24"/>
              </w:rPr>
              <w:t>Язык, на котором предоставляется конкурсная документация</w:t>
            </w:r>
          </w:p>
        </w:tc>
        <w:tc>
          <w:tcPr>
            <w:tcW w:w="6201" w:type="dxa"/>
          </w:tcPr>
          <w:p w:rsidR="00641415" w:rsidRPr="00641415" w:rsidRDefault="00641415" w:rsidP="004905D3">
            <w:pPr>
              <w:contextualSpacing/>
              <w:jc w:val="center"/>
              <w:rPr>
                <w:rFonts w:ascii="Times New Roman" w:hAnsi="Times New Roman" w:cs="Times New Roman"/>
                <w:sz w:val="24"/>
                <w:szCs w:val="24"/>
              </w:rPr>
            </w:pPr>
            <w:r w:rsidRPr="00641415">
              <w:rPr>
                <w:rFonts w:ascii="Times New Roman" w:hAnsi="Times New Roman" w:cs="Times New Roman"/>
                <w:sz w:val="24"/>
                <w:szCs w:val="24"/>
              </w:rPr>
              <w:t xml:space="preserve">Русский </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12</w:t>
            </w:r>
          </w:p>
        </w:tc>
        <w:tc>
          <w:tcPr>
            <w:tcW w:w="3019" w:type="dxa"/>
          </w:tcPr>
          <w:p w:rsidR="00641415" w:rsidRPr="00641415" w:rsidRDefault="00641415" w:rsidP="004905D3">
            <w:pPr>
              <w:shd w:val="clear" w:color="auto" w:fill="FFFFFF"/>
              <w:contextualSpacing/>
              <w:jc w:val="both"/>
              <w:rPr>
                <w:rFonts w:ascii="Times New Roman" w:hAnsi="Times New Roman" w:cs="Times New Roman"/>
                <w:b/>
                <w:sz w:val="24"/>
                <w:szCs w:val="24"/>
              </w:rPr>
            </w:pPr>
            <w:r w:rsidRPr="00641415">
              <w:rPr>
                <w:rFonts w:ascii="Times New Roman" w:hAnsi="Times New Roman" w:cs="Times New Roman"/>
                <w:b/>
                <w:sz w:val="24"/>
                <w:szCs w:val="24"/>
              </w:rPr>
              <w:t>Плата за предоставление конкурсной документации</w:t>
            </w:r>
          </w:p>
        </w:tc>
        <w:tc>
          <w:tcPr>
            <w:tcW w:w="6201" w:type="dxa"/>
          </w:tcPr>
          <w:p w:rsidR="00641415" w:rsidRPr="00641415" w:rsidRDefault="00641415" w:rsidP="004905D3">
            <w:pPr>
              <w:contextualSpacing/>
              <w:jc w:val="center"/>
              <w:rPr>
                <w:rFonts w:ascii="Times New Roman" w:hAnsi="Times New Roman" w:cs="Times New Roman"/>
                <w:sz w:val="24"/>
                <w:szCs w:val="24"/>
              </w:rPr>
            </w:pPr>
            <w:r w:rsidRPr="00641415">
              <w:rPr>
                <w:rFonts w:ascii="Times New Roman" w:hAnsi="Times New Roman" w:cs="Times New Roman"/>
                <w:sz w:val="24"/>
                <w:szCs w:val="24"/>
              </w:rPr>
              <w:t>Не предусмотрено</w:t>
            </w: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13</w:t>
            </w:r>
          </w:p>
        </w:tc>
        <w:tc>
          <w:tcPr>
            <w:tcW w:w="3019" w:type="dxa"/>
          </w:tcPr>
          <w:p w:rsidR="00641415" w:rsidRPr="00641415" w:rsidRDefault="00641415" w:rsidP="004905D3">
            <w:pPr>
              <w:shd w:val="clear" w:color="auto" w:fill="FFFFFF"/>
              <w:contextualSpacing/>
              <w:jc w:val="both"/>
              <w:rPr>
                <w:rFonts w:ascii="Times New Roman" w:hAnsi="Times New Roman" w:cs="Times New Roman"/>
                <w:b/>
                <w:sz w:val="24"/>
                <w:szCs w:val="24"/>
              </w:rPr>
            </w:pPr>
            <w:r w:rsidRPr="00641415">
              <w:rPr>
                <w:rFonts w:ascii="Times New Roman" w:hAnsi="Times New Roman" w:cs="Times New Roman"/>
                <w:b/>
                <w:sz w:val="24"/>
                <w:szCs w:val="24"/>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201" w:type="dxa"/>
          </w:tcPr>
          <w:p w:rsidR="00641415" w:rsidRPr="00641415" w:rsidRDefault="00641415" w:rsidP="004905D3">
            <w:pPr>
              <w:rPr>
                <w:rFonts w:ascii="Times New Roman" w:hAnsi="Times New Roman" w:cs="Times New Roman"/>
                <w:i/>
                <w:sz w:val="24"/>
                <w:szCs w:val="24"/>
              </w:rPr>
            </w:pPr>
            <w:r w:rsidRPr="00641415">
              <w:rPr>
                <w:rFonts w:ascii="Times New Roman" w:hAnsi="Times New Roman" w:cs="Times New Roman"/>
                <w:sz w:val="24"/>
                <w:szCs w:val="24"/>
              </w:rPr>
              <w:t xml:space="preserve">Не установлены / Установлены </w:t>
            </w:r>
            <w:r w:rsidRPr="00641415">
              <w:rPr>
                <w:rFonts w:ascii="Times New Roman" w:hAnsi="Times New Roman" w:cs="Times New Roman"/>
                <w:i/>
                <w:sz w:val="24"/>
                <w:szCs w:val="24"/>
              </w:rPr>
              <w:t xml:space="preserve">(указываются конкретные условия, запреты, ограничения) </w:t>
            </w:r>
          </w:p>
          <w:p w:rsidR="00641415" w:rsidRPr="00641415" w:rsidRDefault="00641415" w:rsidP="004905D3">
            <w:pPr>
              <w:shd w:val="clear" w:color="auto" w:fill="FFFFFF"/>
              <w:rPr>
                <w:rFonts w:ascii="Times New Roman" w:hAnsi="Times New Roman" w:cs="Times New Roman"/>
                <w:i/>
                <w:sz w:val="24"/>
                <w:szCs w:val="24"/>
              </w:rPr>
            </w:pPr>
          </w:p>
        </w:tc>
      </w:tr>
      <w:tr w:rsidR="00641415" w:rsidRPr="00641415" w:rsidTr="004905D3">
        <w:tc>
          <w:tcPr>
            <w:tcW w:w="775" w:type="dxa"/>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14</w:t>
            </w:r>
          </w:p>
        </w:tc>
        <w:tc>
          <w:tcPr>
            <w:tcW w:w="3019"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b/>
                <w:sz w:val="24"/>
                <w:szCs w:val="24"/>
              </w:rPr>
              <w:t>Срок, место и порядок подачи заявок участников закупки</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Заявки на участие в конкурсе подаются с ______ 201__ года до наступления срока вскрытия конвертов с заявками на участие в конкурсе по адресу: </w:t>
            </w:r>
            <w:r w:rsidRPr="00641415">
              <w:rPr>
                <w:rFonts w:ascii="Times New Roman" w:eastAsia="Times New Roman" w:hAnsi="Times New Roman" w:cs="Times New Roman"/>
                <w:sz w:val="24"/>
                <w:szCs w:val="24"/>
                <w:lang w:eastAsia="ru-RU"/>
              </w:rPr>
              <w:t>150030, г. Ярославль, ул. Ползунова, д. 15, третий этаж</w:t>
            </w:r>
            <w:r w:rsidRPr="00641415">
              <w:rPr>
                <w:rFonts w:ascii="Times New Roman" w:hAnsi="Times New Roman" w:cs="Times New Roman"/>
                <w:sz w:val="24"/>
                <w:szCs w:val="24"/>
              </w:rPr>
              <w:t>, каб. № ____, ежедневно с 8.30 до 17.30 (кроме праздничных и выходных дней, в пятницу и предпраздничные дни до 16.30, обеда с 12.00 до 12.48).</w:t>
            </w:r>
          </w:p>
        </w:tc>
      </w:tr>
      <w:tr w:rsidR="00641415" w:rsidRPr="00641415" w:rsidTr="004905D3">
        <w:tc>
          <w:tcPr>
            <w:tcW w:w="775" w:type="dxa"/>
            <w:vMerge w:val="restart"/>
          </w:tcPr>
          <w:p w:rsidR="00641415" w:rsidRPr="00641415" w:rsidRDefault="00641415" w:rsidP="004905D3">
            <w:pPr>
              <w:contextualSpacing/>
              <w:rPr>
                <w:rFonts w:ascii="Times New Roman" w:hAnsi="Times New Roman" w:cs="Times New Roman"/>
                <w:sz w:val="24"/>
                <w:szCs w:val="24"/>
              </w:rPr>
            </w:pPr>
            <w:r w:rsidRPr="00641415">
              <w:rPr>
                <w:rFonts w:ascii="Times New Roman" w:hAnsi="Times New Roman" w:cs="Times New Roman"/>
                <w:sz w:val="24"/>
                <w:szCs w:val="24"/>
              </w:rPr>
              <w:t>15</w:t>
            </w:r>
          </w:p>
        </w:tc>
        <w:tc>
          <w:tcPr>
            <w:tcW w:w="9220" w:type="dxa"/>
            <w:gridSpan w:val="2"/>
          </w:tcPr>
          <w:p w:rsidR="00641415" w:rsidRPr="00641415" w:rsidRDefault="00641415" w:rsidP="004905D3">
            <w:pPr>
              <w:contextualSpacing/>
              <w:jc w:val="both"/>
              <w:rPr>
                <w:rFonts w:ascii="Times New Roman" w:hAnsi="Times New Roman" w:cs="Times New Roman"/>
                <w:b/>
                <w:sz w:val="24"/>
                <w:szCs w:val="24"/>
              </w:rPr>
            </w:pPr>
            <w:r w:rsidRPr="00641415">
              <w:rPr>
                <w:rFonts w:ascii="Times New Roman" w:hAnsi="Times New Roman" w:cs="Times New Roman"/>
                <w:b/>
                <w:sz w:val="24"/>
                <w:szCs w:val="24"/>
              </w:rPr>
              <w:t>Место, дата и время вскрытия конвертов с заявками на участие в конкурсе и дата рассмотрения и оценки таких заявок</w:t>
            </w:r>
          </w:p>
        </w:tc>
      </w:tr>
      <w:tr w:rsidR="00641415" w:rsidRPr="00641415" w:rsidTr="004905D3">
        <w:trPr>
          <w:trHeight w:val="2606"/>
        </w:trPr>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Место, дата и время вскрытия конвертов с заявками на участие в конкурсе</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 xml:space="preserve">Вскрытие конвертов с конкурсными заявками состоится по адресу: </w:t>
            </w:r>
            <w:r w:rsidRPr="00641415">
              <w:rPr>
                <w:rFonts w:ascii="Times New Roman" w:eastAsia="Times New Roman" w:hAnsi="Times New Roman" w:cs="Times New Roman"/>
                <w:sz w:val="24"/>
                <w:szCs w:val="24"/>
                <w:lang w:eastAsia="ru-RU"/>
              </w:rPr>
              <w:t>150030, г. Ярославль, ул. Ползунова, д. 15, третий этаж</w:t>
            </w:r>
            <w:r w:rsidRPr="00641415">
              <w:rPr>
                <w:rFonts w:ascii="Times New Roman" w:hAnsi="Times New Roman" w:cs="Times New Roman"/>
                <w:sz w:val="24"/>
                <w:szCs w:val="24"/>
              </w:rPr>
              <w:t>, кабинет № ___, ______ 201__ года в __ часов __ минут по московскому времени.</w:t>
            </w:r>
          </w:p>
        </w:tc>
      </w:tr>
      <w:tr w:rsidR="00641415" w:rsidRPr="00641415" w:rsidTr="004905D3">
        <w:tc>
          <w:tcPr>
            <w:tcW w:w="775" w:type="dxa"/>
            <w:vMerge/>
          </w:tcPr>
          <w:p w:rsidR="00641415" w:rsidRPr="00641415" w:rsidRDefault="00641415" w:rsidP="004905D3">
            <w:pPr>
              <w:contextualSpacing/>
              <w:rPr>
                <w:rFonts w:ascii="Times New Roman" w:hAnsi="Times New Roman" w:cs="Times New Roman"/>
                <w:sz w:val="24"/>
                <w:szCs w:val="24"/>
              </w:rPr>
            </w:pPr>
          </w:p>
        </w:tc>
        <w:tc>
          <w:tcPr>
            <w:tcW w:w="3019" w:type="dxa"/>
          </w:tcPr>
          <w:p w:rsidR="00641415" w:rsidRPr="00641415" w:rsidRDefault="00641415" w:rsidP="004905D3">
            <w:pPr>
              <w:shd w:val="clear" w:color="auto" w:fill="FFFFFF"/>
              <w:contextualSpacing/>
              <w:jc w:val="both"/>
              <w:rPr>
                <w:rFonts w:ascii="Times New Roman" w:hAnsi="Times New Roman" w:cs="Times New Roman"/>
                <w:sz w:val="24"/>
                <w:szCs w:val="24"/>
              </w:rPr>
            </w:pPr>
            <w:r w:rsidRPr="00641415">
              <w:rPr>
                <w:rFonts w:ascii="Times New Roman" w:hAnsi="Times New Roman" w:cs="Times New Roman"/>
                <w:sz w:val="24"/>
                <w:szCs w:val="24"/>
              </w:rPr>
              <w:t>Дата рассмотрения и оценки заявок</w:t>
            </w:r>
          </w:p>
        </w:tc>
        <w:tc>
          <w:tcPr>
            <w:tcW w:w="6201" w:type="dxa"/>
          </w:tcPr>
          <w:p w:rsidR="00641415" w:rsidRPr="00641415" w:rsidRDefault="00641415" w:rsidP="004905D3">
            <w:pPr>
              <w:contextualSpacing/>
              <w:jc w:val="both"/>
              <w:rPr>
                <w:rFonts w:ascii="Times New Roman" w:hAnsi="Times New Roman" w:cs="Times New Roman"/>
                <w:sz w:val="24"/>
                <w:szCs w:val="24"/>
              </w:rPr>
            </w:pPr>
            <w:r w:rsidRPr="00641415">
              <w:rPr>
                <w:rFonts w:ascii="Times New Roman" w:hAnsi="Times New Roman" w:cs="Times New Roman"/>
                <w:sz w:val="24"/>
                <w:szCs w:val="24"/>
              </w:rPr>
              <w:t>______ 201__ года</w:t>
            </w:r>
          </w:p>
        </w:tc>
      </w:tr>
    </w:tbl>
    <w:p w:rsidR="00010498" w:rsidRPr="00641415" w:rsidRDefault="00010498" w:rsidP="007022B3">
      <w:pPr>
        <w:shd w:val="clear" w:color="auto" w:fill="FFFFFF"/>
        <w:spacing w:after="0" w:line="240" w:lineRule="auto"/>
        <w:jc w:val="both"/>
        <w:rPr>
          <w:rFonts w:ascii="Times New Roman" w:hAnsi="Times New Roman" w:cs="Times New Roman"/>
          <w:b/>
          <w:sz w:val="24"/>
          <w:szCs w:val="24"/>
        </w:rPr>
      </w:pPr>
    </w:p>
    <w:p w:rsidR="00010498" w:rsidRPr="00E91997" w:rsidRDefault="00010498" w:rsidP="00641415">
      <w:pPr>
        <w:shd w:val="clear" w:color="auto" w:fill="FFFFFF"/>
        <w:spacing w:after="0" w:line="240" w:lineRule="auto"/>
        <w:ind w:left="-142" w:right="-568"/>
        <w:jc w:val="both"/>
        <w:rPr>
          <w:rFonts w:ascii="Times New Roman" w:hAnsi="Times New Roman" w:cs="Times New Roman"/>
          <w:b/>
          <w:sz w:val="24"/>
          <w:szCs w:val="24"/>
        </w:rPr>
      </w:pPr>
      <w:r w:rsidRPr="00641415">
        <w:rPr>
          <w:rFonts w:ascii="Times New Roman" w:hAnsi="Times New Roman" w:cs="Times New Roman"/>
          <w:b/>
          <w:sz w:val="24"/>
          <w:szCs w:val="24"/>
        </w:rPr>
        <w:t xml:space="preserve">*Данное извещение является официальным документом, сформированным в исполнение и в соответствии со статьями 42, 49 Федерального закона от 05.04.2013 </w:t>
      </w:r>
      <w:r w:rsidR="00641415">
        <w:rPr>
          <w:rFonts w:ascii="Times New Roman" w:hAnsi="Times New Roman" w:cs="Times New Roman"/>
          <w:b/>
          <w:sz w:val="24"/>
          <w:szCs w:val="24"/>
        </w:rPr>
        <w:t>№ </w:t>
      </w:r>
      <w:r w:rsidRPr="00641415">
        <w:rPr>
          <w:rFonts w:ascii="Times New Roman" w:hAnsi="Times New Roman" w:cs="Times New Roman"/>
          <w:b/>
          <w:sz w:val="24"/>
          <w:szCs w:val="24"/>
        </w:rPr>
        <w:t xml:space="preserve">44-ФЗ. При возникновении противоречий между положениями настоящего извещения и «Извещения о проведении </w:t>
      </w:r>
      <w:r w:rsidR="00701894" w:rsidRPr="00641415">
        <w:rPr>
          <w:rFonts w:ascii="Times New Roman" w:hAnsi="Times New Roman" w:cs="Times New Roman"/>
          <w:b/>
          <w:sz w:val="24"/>
          <w:szCs w:val="24"/>
        </w:rPr>
        <w:t>конкурса</w:t>
      </w:r>
      <w:r w:rsidRPr="00641415">
        <w:rPr>
          <w:rFonts w:ascii="Times New Roman" w:hAnsi="Times New Roman" w:cs="Times New Roman"/>
          <w:b/>
          <w:sz w:val="24"/>
          <w:szCs w:val="24"/>
        </w:rPr>
        <w:t xml:space="preserve">», формируемого автоматически на </w:t>
      </w:r>
      <w:r w:rsidR="00024518" w:rsidRPr="00641415">
        <w:rPr>
          <w:rFonts w:ascii="Times New Roman" w:hAnsi="Times New Roman" w:cs="Times New Roman"/>
          <w:b/>
          <w:sz w:val="24"/>
          <w:szCs w:val="24"/>
        </w:rPr>
        <w:t>официальном сайте единой информационной системы в сфере закупок http://zakupki.gov.ru , применяются положения настоящего извещения</w:t>
      </w:r>
    </w:p>
    <w:p w:rsidR="00010498" w:rsidRPr="008811EE" w:rsidRDefault="00010498" w:rsidP="00010498">
      <w:pPr>
        <w:spacing w:after="0" w:line="240" w:lineRule="auto"/>
        <w:jc w:val="center"/>
        <w:rPr>
          <w:rFonts w:ascii="Times New Roman" w:hAnsi="Times New Roman" w:cs="Times New Roman"/>
          <w:sz w:val="28"/>
          <w:szCs w:val="24"/>
        </w:rPr>
      </w:pPr>
    </w:p>
    <w:p w:rsidR="009C7C3D" w:rsidRPr="00733B43" w:rsidRDefault="009C7C3D" w:rsidP="00191BE7">
      <w:pPr>
        <w:spacing w:after="0" w:line="240" w:lineRule="auto"/>
        <w:jc w:val="center"/>
        <w:rPr>
          <w:rFonts w:ascii="Times New Roman" w:hAnsi="Times New Roman" w:cs="Times New Roman"/>
          <w:i/>
          <w:sz w:val="28"/>
          <w:szCs w:val="24"/>
        </w:rPr>
      </w:pPr>
    </w:p>
    <w:p w:rsidR="00F104F6" w:rsidRPr="00F04768" w:rsidRDefault="00F104F6" w:rsidP="009C7C3D">
      <w:pPr>
        <w:spacing w:after="0" w:line="240" w:lineRule="auto"/>
        <w:jc w:val="center"/>
        <w:rPr>
          <w:rFonts w:ascii="Times New Roman" w:hAnsi="Times New Roman" w:cs="Times New Roman"/>
          <w:b/>
          <w:sz w:val="28"/>
          <w:szCs w:val="28"/>
        </w:rPr>
      </w:pPr>
    </w:p>
    <w:sectPr w:rsidR="00F104F6" w:rsidRPr="00F04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F5C"/>
    <w:rsid w:val="00010498"/>
    <w:rsid w:val="00010C01"/>
    <w:rsid w:val="00012019"/>
    <w:rsid w:val="00024518"/>
    <w:rsid w:val="00052A22"/>
    <w:rsid w:val="0005637B"/>
    <w:rsid w:val="00065A88"/>
    <w:rsid w:val="00065FF9"/>
    <w:rsid w:val="000A6CF8"/>
    <w:rsid w:val="000C1CDE"/>
    <w:rsid w:val="000C2B78"/>
    <w:rsid w:val="000D5C71"/>
    <w:rsid w:val="000E5C55"/>
    <w:rsid w:val="000E6565"/>
    <w:rsid w:val="000E67C2"/>
    <w:rsid w:val="000F41EF"/>
    <w:rsid w:val="000F66BC"/>
    <w:rsid w:val="001124FB"/>
    <w:rsid w:val="00115024"/>
    <w:rsid w:val="00124923"/>
    <w:rsid w:val="0013142B"/>
    <w:rsid w:val="0014315D"/>
    <w:rsid w:val="0014389B"/>
    <w:rsid w:val="00147734"/>
    <w:rsid w:val="00147E56"/>
    <w:rsid w:val="001526E5"/>
    <w:rsid w:val="001609C6"/>
    <w:rsid w:val="001645F5"/>
    <w:rsid w:val="00164F68"/>
    <w:rsid w:val="00165F5C"/>
    <w:rsid w:val="00170613"/>
    <w:rsid w:val="00180C25"/>
    <w:rsid w:val="00190ADB"/>
    <w:rsid w:val="00191BE7"/>
    <w:rsid w:val="001A3317"/>
    <w:rsid w:val="001C2AB7"/>
    <w:rsid w:val="001F76E4"/>
    <w:rsid w:val="002066CF"/>
    <w:rsid w:val="00206951"/>
    <w:rsid w:val="00210BE9"/>
    <w:rsid w:val="0025081D"/>
    <w:rsid w:val="00274D24"/>
    <w:rsid w:val="002C5F1E"/>
    <w:rsid w:val="002E28D2"/>
    <w:rsid w:val="002F33CF"/>
    <w:rsid w:val="00301A74"/>
    <w:rsid w:val="00302DB4"/>
    <w:rsid w:val="003244D6"/>
    <w:rsid w:val="00335D6F"/>
    <w:rsid w:val="0033628B"/>
    <w:rsid w:val="00345E3C"/>
    <w:rsid w:val="00346C0C"/>
    <w:rsid w:val="00363709"/>
    <w:rsid w:val="00372191"/>
    <w:rsid w:val="003853C4"/>
    <w:rsid w:val="0039201A"/>
    <w:rsid w:val="003954ED"/>
    <w:rsid w:val="003A23CB"/>
    <w:rsid w:val="003A2431"/>
    <w:rsid w:val="003A6C8F"/>
    <w:rsid w:val="003C3B58"/>
    <w:rsid w:val="003C63C0"/>
    <w:rsid w:val="003D4185"/>
    <w:rsid w:val="003E3EDE"/>
    <w:rsid w:val="003F45AC"/>
    <w:rsid w:val="003F460B"/>
    <w:rsid w:val="00416B04"/>
    <w:rsid w:val="00425331"/>
    <w:rsid w:val="00436103"/>
    <w:rsid w:val="0044567F"/>
    <w:rsid w:val="004532C0"/>
    <w:rsid w:val="00460E31"/>
    <w:rsid w:val="00465F36"/>
    <w:rsid w:val="00467AD0"/>
    <w:rsid w:val="0048569C"/>
    <w:rsid w:val="00490025"/>
    <w:rsid w:val="004A455C"/>
    <w:rsid w:val="004A500D"/>
    <w:rsid w:val="004A7FA9"/>
    <w:rsid w:val="004B4DAB"/>
    <w:rsid w:val="004D02E4"/>
    <w:rsid w:val="004D135B"/>
    <w:rsid w:val="004D617C"/>
    <w:rsid w:val="004D7B2F"/>
    <w:rsid w:val="004F5C46"/>
    <w:rsid w:val="004F6CF4"/>
    <w:rsid w:val="004F77DE"/>
    <w:rsid w:val="00504A33"/>
    <w:rsid w:val="00506E89"/>
    <w:rsid w:val="00510A8D"/>
    <w:rsid w:val="0052102F"/>
    <w:rsid w:val="00525A22"/>
    <w:rsid w:val="005275CF"/>
    <w:rsid w:val="005424BD"/>
    <w:rsid w:val="00543C7F"/>
    <w:rsid w:val="00546260"/>
    <w:rsid w:val="00546B5A"/>
    <w:rsid w:val="00547F43"/>
    <w:rsid w:val="00555BFE"/>
    <w:rsid w:val="0056547B"/>
    <w:rsid w:val="00567882"/>
    <w:rsid w:val="00575CDE"/>
    <w:rsid w:val="0058476D"/>
    <w:rsid w:val="00584C85"/>
    <w:rsid w:val="00594149"/>
    <w:rsid w:val="00597672"/>
    <w:rsid w:val="00597916"/>
    <w:rsid w:val="005B02B3"/>
    <w:rsid w:val="005B0518"/>
    <w:rsid w:val="005B4CB9"/>
    <w:rsid w:val="005B618D"/>
    <w:rsid w:val="005C04CB"/>
    <w:rsid w:val="005C18CE"/>
    <w:rsid w:val="005E66A4"/>
    <w:rsid w:val="005F3F3C"/>
    <w:rsid w:val="00630738"/>
    <w:rsid w:val="00631DCD"/>
    <w:rsid w:val="006356D3"/>
    <w:rsid w:val="00641415"/>
    <w:rsid w:val="0064355E"/>
    <w:rsid w:val="006452F9"/>
    <w:rsid w:val="00646774"/>
    <w:rsid w:val="0064788E"/>
    <w:rsid w:val="00656EC2"/>
    <w:rsid w:val="00684D37"/>
    <w:rsid w:val="00695AD3"/>
    <w:rsid w:val="006A35AA"/>
    <w:rsid w:val="006A402A"/>
    <w:rsid w:val="006B457E"/>
    <w:rsid w:val="006B5B8B"/>
    <w:rsid w:val="006B6FA7"/>
    <w:rsid w:val="006B723E"/>
    <w:rsid w:val="006B7AAD"/>
    <w:rsid w:val="006B7B73"/>
    <w:rsid w:val="006C2900"/>
    <w:rsid w:val="006C4504"/>
    <w:rsid w:val="006D0C2A"/>
    <w:rsid w:val="006D757B"/>
    <w:rsid w:val="006E4F22"/>
    <w:rsid w:val="00701894"/>
    <w:rsid w:val="007022B3"/>
    <w:rsid w:val="00711E22"/>
    <w:rsid w:val="00733B43"/>
    <w:rsid w:val="00736E65"/>
    <w:rsid w:val="00741933"/>
    <w:rsid w:val="00747AC4"/>
    <w:rsid w:val="007544AD"/>
    <w:rsid w:val="00765CAD"/>
    <w:rsid w:val="007B3B67"/>
    <w:rsid w:val="007C6C00"/>
    <w:rsid w:val="007D04A0"/>
    <w:rsid w:val="007E4A2D"/>
    <w:rsid w:val="007F31A1"/>
    <w:rsid w:val="00802625"/>
    <w:rsid w:val="00802F23"/>
    <w:rsid w:val="00827BCF"/>
    <w:rsid w:val="00831860"/>
    <w:rsid w:val="00835297"/>
    <w:rsid w:val="00853539"/>
    <w:rsid w:val="00854A60"/>
    <w:rsid w:val="00860CA3"/>
    <w:rsid w:val="00865919"/>
    <w:rsid w:val="00865FEB"/>
    <w:rsid w:val="00873330"/>
    <w:rsid w:val="0087348C"/>
    <w:rsid w:val="00877833"/>
    <w:rsid w:val="00880691"/>
    <w:rsid w:val="00886F9F"/>
    <w:rsid w:val="00897977"/>
    <w:rsid w:val="008A0DED"/>
    <w:rsid w:val="008B176F"/>
    <w:rsid w:val="008B5115"/>
    <w:rsid w:val="008B540C"/>
    <w:rsid w:val="008C6723"/>
    <w:rsid w:val="008E5EC7"/>
    <w:rsid w:val="008E7A1F"/>
    <w:rsid w:val="008F0272"/>
    <w:rsid w:val="009200BB"/>
    <w:rsid w:val="009358B0"/>
    <w:rsid w:val="0095153D"/>
    <w:rsid w:val="00960E20"/>
    <w:rsid w:val="00965631"/>
    <w:rsid w:val="00982CAA"/>
    <w:rsid w:val="009944F6"/>
    <w:rsid w:val="009A7FAE"/>
    <w:rsid w:val="009B08D5"/>
    <w:rsid w:val="009B3CAC"/>
    <w:rsid w:val="009C7C3D"/>
    <w:rsid w:val="009C7F3C"/>
    <w:rsid w:val="009D2341"/>
    <w:rsid w:val="009F76C7"/>
    <w:rsid w:val="009F7890"/>
    <w:rsid w:val="00A02AFD"/>
    <w:rsid w:val="00A34FE7"/>
    <w:rsid w:val="00A61EF8"/>
    <w:rsid w:val="00A62C8C"/>
    <w:rsid w:val="00A6699F"/>
    <w:rsid w:val="00A732E3"/>
    <w:rsid w:val="00A83107"/>
    <w:rsid w:val="00A94DC0"/>
    <w:rsid w:val="00AA5385"/>
    <w:rsid w:val="00AB5879"/>
    <w:rsid w:val="00AD0A54"/>
    <w:rsid w:val="00AD332B"/>
    <w:rsid w:val="00AE5B5B"/>
    <w:rsid w:val="00AF4302"/>
    <w:rsid w:val="00B06D1B"/>
    <w:rsid w:val="00B230EB"/>
    <w:rsid w:val="00B254EE"/>
    <w:rsid w:val="00B27A0D"/>
    <w:rsid w:val="00B369C7"/>
    <w:rsid w:val="00B36E11"/>
    <w:rsid w:val="00B515AE"/>
    <w:rsid w:val="00B66330"/>
    <w:rsid w:val="00B7176A"/>
    <w:rsid w:val="00B775CE"/>
    <w:rsid w:val="00B9365B"/>
    <w:rsid w:val="00BA0556"/>
    <w:rsid w:val="00BA1DF4"/>
    <w:rsid w:val="00BA25FF"/>
    <w:rsid w:val="00BA5CF3"/>
    <w:rsid w:val="00BC684D"/>
    <w:rsid w:val="00BF0246"/>
    <w:rsid w:val="00BF1AD0"/>
    <w:rsid w:val="00C06945"/>
    <w:rsid w:val="00C20AAF"/>
    <w:rsid w:val="00C21156"/>
    <w:rsid w:val="00C30BD6"/>
    <w:rsid w:val="00C31DD5"/>
    <w:rsid w:val="00C33A07"/>
    <w:rsid w:val="00C50291"/>
    <w:rsid w:val="00C704DE"/>
    <w:rsid w:val="00C872A3"/>
    <w:rsid w:val="00C95B9D"/>
    <w:rsid w:val="00CB03C5"/>
    <w:rsid w:val="00CB2EFC"/>
    <w:rsid w:val="00CC4DC0"/>
    <w:rsid w:val="00CC6E7E"/>
    <w:rsid w:val="00CD1B78"/>
    <w:rsid w:val="00CD3BDF"/>
    <w:rsid w:val="00CE7F5C"/>
    <w:rsid w:val="00CF30CE"/>
    <w:rsid w:val="00CF63B2"/>
    <w:rsid w:val="00D03A5B"/>
    <w:rsid w:val="00D05BE8"/>
    <w:rsid w:val="00D122C1"/>
    <w:rsid w:val="00D21960"/>
    <w:rsid w:val="00D23496"/>
    <w:rsid w:val="00D24BA4"/>
    <w:rsid w:val="00D24D82"/>
    <w:rsid w:val="00D26DB6"/>
    <w:rsid w:val="00D337BB"/>
    <w:rsid w:val="00D72184"/>
    <w:rsid w:val="00D73483"/>
    <w:rsid w:val="00D73AB8"/>
    <w:rsid w:val="00D76952"/>
    <w:rsid w:val="00D86141"/>
    <w:rsid w:val="00D87428"/>
    <w:rsid w:val="00D87729"/>
    <w:rsid w:val="00D913BE"/>
    <w:rsid w:val="00D9616F"/>
    <w:rsid w:val="00DB3B13"/>
    <w:rsid w:val="00DB4A63"/>
    <w:rsid w:val="00DD0F5E"/>
    <w:rsid w:val="00DD61EC"/>
    <w:rsid w:val="00DE5AEB"/>
    <w:rsid w:val="00DF52D9"/>
    <w:rsid w:val="00DF7CE6"/>
    <w:rsid w:val="00E0415F"/>
    <w:rsid w:val="00E10FB5"/>
    <w:rsid w:val="00E14DB6"/>
    <w:rsid w:val="00E3263C"/>
    <w:rsid w:val="00E401A0"/>
    <w:rsid w:val="00E51352"/>
    <w:rsid w:val="00E61D1B"/>
    <w:rsid w:val="00E73F63"/>
    <w:rsid w:val="00E82CE8"/>
    <w:rsid w:val="00E9549C"/>
    <w:rsid w:val="00EC45A3"/>
    <w:rsid w:val="00ED7287"/>
    <w:rsid w:val="00EE28CB"/>
    <w:rsid w:val="00EE2BF6"/>
    <w:rsid w:val="00EE4A02"/>
    <w:rsid w:val="00EF1C3F"/>
    <w:rsid w:val="00EF2E30"/>
    <w:rsid w:val="00EF5915"/>
    <w:rsid w:val="00EF5C14"/>
    <w:rsid w:val="00F04768"/>
    <w:rsid w:val="00F104F6"/>
    <w:rsid w:val="00F15094"/>
    <w:rsid w:val="00F1619D"/>
    <w:rsid w:val="00F201DA"/>
    <w:rsid w:val="00F3271E"/>
    <w:rsid w:val="00F5540A"/>
    <w:rsid w:val="00F64757"/>
    <w:rsid w:val="00F738E0"/>
    <w:rsid w:val="00F82E78"/>
    <w:rsid w:val="00F83A37"/>
    <w:rsid w:val="00FA7848"/>
    <w:rsid w:val="00FD2A48"/>
    <w:rsid w:val="00FD688E"/>
    <w:rsid w:val="00FE1CD2"/>
    <w:rsid w:val="00FE538C"/>
    <w:rsid w:val="00FE7503"/>
    <w:rsid w:val="00FF3FD5"/>
    <w:rsid w:val="00FF7314"/>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2B5977-AF56-409A-B6FA-E7082C0B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1B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annotation text"/>
    <w:basedOn w:val="a"/>
    <w:link w:val="a5"/>
    <w:uiPriority w:val="99"/>
    <w:semiHidden/>
    <w:unhideWhenUsed/>
    <w:rsid w:val="00191BE7"/>
    <w:pPr>
      <w:spacing w:line="240" w:lineRule="auto"/>
    </w:pPr>
    <w:rPr>
      <w:sz w:val="20"/>
      <w:szCs w:val="20"/>
    </w:rPr>
  </w:style>
  <w:style w:type="character" w:customStyle="1" w:styleId="a5">
    <w:name w:val="Текст примечания Знак"/>
    <w:basedOn w:val="a0"/>
    <w:link w:val="a4"/>
    <w:uiPriority w:val="99"/>
    <w:semiHidden/>
    <w:rsid w:val="00191BE7"/>
    <w:rPr>
      <w:sz w:val="20"/>
      <w:szCs w:val="20"/>
    </w:rPr>
  </w:style>
  <w:style w:type="character" w:styleId="a6">
    <w:name w:val="annotation reference"/>
    <w:basedOn w:val="a0"/>
    <w:uiPriority w:val="99"/>
    <w:semiHidden/>
    <w:unhideWhenUsed/>
    <w:rsid w:val="00191BE7"/>
    <w:rPr>
      <w:sz w:val="16"/>
      <w:szCs w:val="16"/>
    </w:rPr>
  </w:style>
  <w:style w:type="paragraph" w:styleId="a7">
    <w:name w:val="Balloon Text"/>
    <w:basedOn w:val="a"/>
    <w:link w:val="a8"/>
    <w:uiPriority w:val="99"/>
    <w:semiHidden/>
    <w:unhideWhenUsed/>
    <w:rsid w:val="00191BE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1BE7"/>
    <w:rPr>
      <w:rFonts w:ascii="Tahoma" w:hAnsi="Tahoma" w:cs="Tahoma"/>
      <w:sz w:val="16"/>
      <w:szCs w:val="16"/>
    </w:rPr>
  </w:style>
  <w:style w:type="paragraph" w:customStyle="1" w:styleId="ConsPlusNormal">
    <w:name w:val="ConsPlusNormal"/>
    <w:link w:val="ConsPlusNormal0"/>
    <w:rsid w:val="00DE5AE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010498"/>
    <w:rPr>
      <w:rFonts w:ascii="Arial" w:eastAsia="Times New Roman" w:hAnsi="Arial" w:cs="Arial"/>
      <w:sz w:val="20"/>
      <w:szCs w:val="20"/>
      <w:lang w:eastAsia="ru-RU"/>
    </w:rPr>
  </w:style>
  <w:style w:type="character" w:styleId="a9">
    <w:name w:val="Hyperlink"/>
    <w:basedOn w:val="a0"/>
    <w:uiPriority w:val="99"/>
    <w:unhideWhenUsed/>
    <w:rsid w:val="00BA1D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86785">
      <w:bodyDiv w:val="1"/>
      <w:marLeft w:val="0"/>
      <w:marRight w:val="0"/>
      <w:marTop w:val="0"/>
      <w:marBottom w:val="0"/>
      <w:divBdr>
        <w:top w:val="none" w:sz="0" w:space="0" w:color="auto"/>
        <w:left w:val="none" w:sz="0" w:space="0" w:color="auto"/>
        <w:bottom w:val="none" w:sz="0" w:space="0" w:color="auto"/>
        <w:right w:val="none" w:sz="0" w:space="0" w:color="auto"/>
      </w:divBdr>
    </w:div>
    <w:div w:id="350109841">
      <w:bodyDiv w:val="1"/>
      <w:marLeft w:val="0"/>
      <w:marRight w:val="0"/>
      <w:marTop w:val="0"/>
      <w:marBottom w:val="0"/>
      <w:divBdr>
        <w:top w:val="none" w:sz="0" w:space="0" w:color="auto"/>
        <w:left w:val="none" w:sz="0" w:space="0" w:color="auto"/>
        <w:bottom w:val="none" w:sz="0" w:space="0" w:color="auto"/>
        <w:right w:val="none" w:sz="0" w:space="0" w:color="auto"/>
      </w:divBdr>
    </w:div>
    <w:div w:id="478235340">
      <w:bodyDiv w:val="1"/>
      <w:marLeft w:val="0"/>
      <w:marRight w:val="0"/>
      <w:marTop w:val="0"/>
      <w:marBottom w:val="0"/>
      <w:divBdr>
        <w:top w:val="none" w:sz="0" w:space="0" w:color="auto"/>
        <w:left w:val="none" w:sz="0" w:space="0" w:color="auto"/>
        <w:bottom w:val="none" w:sz="0" w:space="0" w:color="auto"/>
        <w:right w:val="none" w:sz="0" w:space="0" w:color="auto"/>
      </w:divBdr>
    </w:div>
    <w:div w:id="1629822792">
      <w:bodyDiv w:val="1"/>
      <w:marLeft w:val="0"/>
      <w:marRight w:val="0"/>
      <w:marTop w:val="0"/>
      <w:marBottom w:val="0"/>
      <w:divBdr>
        <w:top w:val="none" w:sz="0" w:space="0" w:color="auto"/>
        <w:left w:val="none" w:sz="0" w:space="0" w:color="auto"/>
        <w:bottom w:val="none" w:sz="0" w:space="0" w:color="auto"/>
        <w:right w:val="none" w:sz="0" w:space="0" w:color="auto"/>
      </w:divBdr>
    </w:div>
    <w:div w:id="1689214900">
      <w:bodyDiv w:val="1"/>
      <w:marLeft w:val="0"/>
      <w:marRight w:val="0"/>
      <w:marTop w:val="0"/>
      <w:marBottom w:val="0"/>
      <w:divBdr>
        <w:top w:val="none" w:sz="0" w:space="0" w:color="auto"/>
        <w:left w:val="none" w:sz="0" w:space="0" w:color="auto"/>
        <w:bottom w:val="none" w:sz="0" w:space="0" w:color="auto"/>
        <w:right w:val="none" w:sz="0" w:space="0" w:color="auto"/>
      </w:divBdr>
    </w:div>
    <w:div w:id="1752849634">
      <w:bodyDiv w:val="1"/>
      <w:marLeft w:val="0"/>
      <w:marRight w:val="0"/>
      <w:marTop w:val="0"/>
      <w:marBottom w:val="0"/>
      <w:divBdr>
        <w:top w:val="none" w:sz="0" w:space="0" w:color="auto"/>
        <w:left w:val="none" w:sz="0" w:space="0" w:color="auto"/>
        <w:bottom w:val="none" w:sz="0" w:space="0" w:color="auto"/>
        <w:right w:val="none" w:sz="0" w:space="0" w:color="auto"/>
      </w:divBdr>
    </w:div>
    <w:div w:id="214187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consultantplus://offline/ref=BD080C823E86FE389D7BE938C4FD803F330C5AC83138CC597AA1D50D1986581C4D88B45EEE8EwCV5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0412__x0438__x0434__x0020__x0434__x043e__x043a__x0443__x043c__x0435__x043d__x0442__x043e__x0432__x0020__x0430__x043d__x0442__x0438__x043a__x043e__x0440__x0440__x0443__x043f__x0446__x0438__x044f_ xmlns="bf387998-361a-4211-8acf-65231cde5cba" xsi:nil="true"/>
    <Description xmlns="f07adec3-9edc-4ba9-a947-c557adee0635" xsi:nil="true"/>
    <_x0413__x043e__x0434_ xmlns="bf387998-361a-4211-8acf-65231cde5cba" xsi:nil="true"/>
    <DocDate xmlns="f07adec3-9edc-4ba9-a947-c557adee0635" xsi:nil="true"/>
    <docType xmlns="bf387998-361a-4211-8acf-65231cde5cba">22</doc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D3F5DD22A6B4D4091E934BF90E6A143" ma:contentTypeVersion="7" ma:contentTypeDescription="Создание документа." ma:contentTypeScope="" ma:versionID="47c33c3997e9e22a4b1af61a50508fbf">
  <xsd:schema xmlns:xsd="http://www.w3.org/2001/XMLSchema" xmlns:xs="http://www.w3.org/2001/XMLSchema" xmlns:p="http://schemas.microsoft.com/office/2006/metadata/properties" xmlns:ns2="f07adec3-9edc-4ba9-a947-c557adee0635" xmlns:ns3="bf387998-361a-4211-8acf-65231cde5cba" targetNamespace="http://schemas.microsoft.com/office/2006/metadata/properties" ma:root="true" ma:fieldsID="a14f8fd677b9fa79d08b2f8d833dc926" ns2:_="" ns3:_="">
    <xsd:import namespace="f07adec3-9edc-4ba9-a947-c557adee0635"/>
    <xsd:import namespace="bf387998-361a-4211-8acf-65231cde5cba"/>
    <xsd:element name="properties">
      <xsd:complexType>
        <xsd:sequence>
          <xsd:element name="documentManagement">
            <xsd:complexType>
              <xsd:all>
                <xsd:element ref="ns2:DocDate" minOccurs="0"/>
                <xsd:element ref="ns2:Description" minOccurs="0"/>
                <xsd:element ref="ns3:docType" minOccurs="0"/>
                <xsd:element ref="ns3:_x0413__x043e__x0434_" minOccurs="0"/>
                <xsd:element ref="ns3:_x0412__x0438__x0434__x0020__x0434__x043e__x043a__x0443__x043c__x0435__x043d__x0442__x043e__x0432__x0020__x0430__x043d__x0442__x0438__x043a__x043e__x0440__x0440__x0443__x043f__x0446__x0438__x044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adec3-9edc-4ba9-a947-c557adee0635" elementFormDefault="qualified">
    <xsd:import namespace="http://schemas.microsoft.com/office/2006/documentManagement/types"/>
    <xsd:import namespace="http://schemas.microsoft.com/office/infopath/2007/PartnerControls"/>
    <xsd:element name="DocDate" ma:index="2" nillable="true" ma:displayName="Дата документа" ma:format="DateOnly" ma:internalName="DocDate">
      <xsd:simpleType>
        <xsd:restriction base="dms:DateTime"/>
      </xsd:simpleType>
    </xsd:element>
    <xsd:element name="Description" ma:index="3" nillable="true" ma:displayName="Описание"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87998-361a-4211-8acf-65231cde5cba" elementFormDefault="qualified">
    <xsd:import namespace="http://schemas.microsoft.com/office/2006/documentManagement/types"/>
    <xsd:import namespace="http://schemas.microsoft.com/office/infopath/2007/PartnerControls"/>
    <xsd:element name="docType" ma:index="10" nillable="true" ma:displayName="Тип документа" ma:list="{9ccfae4e-218a-445e-b277-4f7254bcbddd}" ma:internalName="docType" ma:readOnly="false" ma:showField="Title">
      <xsd:simpleType>
        <xsd:restriction base="dms:Lookup"/>
      </xsd:simpleType>
    </xsd:element>
    <xsd:element name="_x0413__x043e__x0434_" ma:index="11" nillable="true" ma:displayName="Год" ma:internalName="_x0413__x043e__x0434_">
      <xsd:simpleType>
        <xsd:restriction base="dms:Text">
          <xsd:maxLength value="4"/>
        </xsd:restriction>
      </xsd:simpleType>
    </xsd:element>
    <xsd:element name="_x0412__x0438__x0434__x0020__x0434__x043e__x043a__x0443__x043c__x0435__x043d__x0442__x043e__x0432__x0020__x0430__x043d__x0442__x0438__x043a__x043e__x0440__x0440__x0443__x043f__x0446__x0438__x044f_" ma:index="12" nillable="true" ma:displayName="Вид документов антикоррупция" ma:format="Dropdown" ma:internalName="_x0412__x0438__x0434__x0020__x0434__x043e__x043a__x0443__x043c__x0435__x043d__x0442__x043e__x0432__x0020__x0430__x043d__x0442__x0438__x043a__x043e__x0440__x0440__x0443__x043f__x0446__x0438__x044f_">
      <xsd:simpleType>
        <xsd:restriction base="dms:Choice">
          <xsd:enumeration value="(нет)"/>
          <xsd:enumeration value="Нормативные правовые и иные акты в сфере противодействия коррупции"/>
          <xsd:enumeration value="План по противодействию коррупции департамента государственного заказа"/>
          <xsd:enumeration value="Антикоррупционная экспертиза"/>
          <xsd:enumeration value="Методические материалы"/>
          <xsd:enumeration value="Комиссия по соблюдению требований к служебному поведению и урегулированию конфликта интересов"/>
          <xsd:enumeration value="Формы документов, связанных с противодействием коррупции, для заполнения"/>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Тип контента"/>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68501A-E2F0-44B6-9E18-A7DF8B8FA7C8}">
  <ds:schemaRefs>
    <ds:schemaRef ds:uri="http://purl.org/dc/dcmitype/"/>
    <ds:schemaRef ds:uri="http://www.w3.org/XML/1998/namespace"/>
    <ds:schemaRef ds:uri="http://purl.org/dc/elements/1.1/"/>
    <ds:schemaRef ds:uri="http://purl.org/dc/terms/"/>
    <ds:schemaRef ds:uri="http://schemas.microsoft.com/office/infopath/2007/PartnerControls"/>
    <ds:schemaRef ds:uri="http://schemas.microsoft.com/office/2006/documentManagement/types"/>
    <ds:schemaRef ds:uri="bf387998-361a-4211-8acf-65231cde5cba"/>
    <ds:schemaRef ds:uri="http://schemas.openxmlformats.org/package/2006/metadata/core-properties"/>
    <ds:schemaRef ds:uri="f07adec3-9edc-4ba9-a947-c557adee0635"/>
    <ds:schemaRef ds:uri="http://schemas.microsoft.com/office/2006/metadata/properties"/>
  </ds:schemaRefs>
</ds:datastoreItem>
</file>

<file path=customXml/itemProps2.xml><?xml version="1.0" encoding="utf-8"?>
<ds:datastoreItem xmlns:ds="http://schemas.openxmlformats.org/officeDocument/2006/customXml" ds:itemID="{3B9476BE-ABA8-49B6-B624-039053BB7F43}">
  <ds:schemaRefs>
    <ds:schemaRef ds:uri="http://schemas.microsoft.com/sharepoint/v3/contenttype/forms"/>
  </ds:schemaRefs>
</ds:datastoreItem>
</file>

<file path=customXml/itemProps3.xml><?xml version="1.0" encoding="utf-8"?>
<ds:datastoreItem xmlns:ds="http://schemas.openxmlformats.org/officeDocument/2006/customXml" ds:itemID="{6C88C899-FE9B-4E2B-A123-2FFDC2161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adec3-9edc-4ba9-a947-c557adee0635"/>
    <ds:schemaRef ds:uri="bf387998-361a-4211-8acf-65231cde5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2830</Words>
  <Characters>16135</Characters>
  <Application>Microsoft Office Word</Application>
  <DocSecurity>4</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SERVER19</Company>
  <LinksUpToDate>false</LinksUpToDate>
  <CharactersWithSpaces>18928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 Дмитрий Геннадьевич</dc:creator>
  <cp:keywords/>
  <dc:description/>
  <cp:lastModifiedBy>User08</cp:lastModifiedBy>
  <cp:revision>2</cp:revision>
  <dcterms:created xsi:type="dcterms:W3CDTF">2018-08-29T11:42:00Z</dcterms:created>
  <dcterms:modified xsi:type="dcterms:W3CDTF">2018-08-29T11:42:00Z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0x010100ED3F5DD22A6B4D4091E934BF90E6A143</vt:lpwstr>
  </property>
</Properties>
</file>